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274F" w:rsidRPr="007C5605" w:rsidRDefault="004C63AC" w:rsidP="00A8311C">
      <w:pPr>
        <w:pStyle w:val="corte4fondo"/>
        <w:tabs>
          <w:tab w:val="left" w:pos="567"/>
        </w:tabs>
        <w:spacing w:line="480" w:lineRule="auto"/>
        <w:ind w:firstLine="0"/>
        <w:jc w:val="center"/>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 </w:t>
      </w:r>
      <w:r w:rsidR="0026483E" w:rsidRPr="007C5605">
        <w:rPr>
          <w:rFonts w:ascii="AvantGarde Bk BT" w:hAnsi="AvantGarde Bk BT" w:cs="Arial"/>
          <w:b/>
          <w:color w:val="000000" w:themeColor="text1"/>
          <w:sz w:val="24"/>
          <w:szCs w:val="24"/>
        </w:rPr>
        <w:t xml:space="preserve">RECURSO DE REVISIÓN </w:t>
      </w:r>
      <w:r w:rsidR="000C750D">
        <w:rPr>
          <w:rFonts w:ascii="AvantGarde Bk BT" w:hAnsi="AvantGarde Bk BT" w:cs="Arial"/>
          <w:b/>
          <w:color w:val="000000" w:themeColor="text1"/>
          <w:sz w:val="24"/>
          <w:szCs w:val="24"/>
        </w:rPr>
        <w:t>2</w:t>
      </w:r>
      <w:r w:rsidR="00BA1908">
        <w:rPr>
          <w:rFonts w:ascii="AvantGarde Bk BT" w:hAnsi="AvantGarde Bk BT" w:cs="Arial"/>
          <w:b/>
          <w:color w:val="000000" w:themeColor="text1"/>
          <w:sz w:val="24"/>
          <w:szCs w:val="24"/>
        </w:rPr>
        <w:t>83</w:t>
      </w:r>
      <w:r w:rsidR="000E2026">
        <w:rPr>
          <w:rFonts w:ascii="AvantGarde Bk BT" w:hAnsi="AvantGarde Bk BT" w:cs="Arial"/>
          <w:b/>
          <w:color w:val="000000" w:themeColor="text1"/>
          <w:sz w:val="24"/>
          <w:szCs w:val="24"/>
        </w:rPr>
        <w:t>/201</w:t>
      </w:r>
      <w:r w:rsidR="00023148">
        <w:rPr>
          <w:rFonts w:ascii="AvantGarde Bk BT" w:hAnsi="AvantGarde Bk BT" w:cs="Arial"/>
          <w:b/>
          <w:color w:val="000000" w:themeColor="text1"/>
          <w:sz w:val="24"/>
          <w:szCs w:val="24"/>
        </w:rPr>
        <w:t>8</w:t>
      </w:r>
      <w:r w:rsidR="00A2443F" w:rsidRPr="007C5605">
        <w:rPr>
          <w:rFonts w:ascii="AvantGarde Bk BT" w:hAnsi="AvantGarde Bk BT" w:cs="Arial"/>
          <w:b/>
          <w:color w:val="000000" w:themeColor="text1"/>
          <w:sz w:val="24"/>
          <w:szCs w:val="24"/>
        </w:rPr>
        <w:t>-1</w:t>
      </w:r>
      <w:r w:rsidR="000C750D">
        <w:rPr>
          <w:rFonts w:ascii="AvantGarde Bk BT" w:hAnsi="AvantGarde Bk BT" w:cs="Arial"/>
          <w:b/>
          <w:color w:val="000000" w:themeColor="text1"/>
          <w:sz w:val="24"/>
          <w:szCs w:val="24"/>
        </w:rPr>
        <w:t xml:space="preserve"> PLATAFORMA</w:t>
      </w:r>
    </w:p>
    <w:p w:rsidR="0004274F" w:rsidRPr="007C5605" w:rsidRDefault="0004274F" w:rsidP="00B06540">
      <w:pPr>
        <w:pStyle w:val="corte4fondo"/>
        <w:tabs>
          <w:tab w:val="left" w:pos="567"/>
        </w:tabs>
        <w:spacing w:line="480" w:lineRule="auto"/>
        <w:ind w:firstLine="0"/>
        <w:rPr>
          <w:rFonts w:ascii="AvantGarde Bk BT" w:hAnsi="AvantGarde Bk BT" w:cs="Arial"/>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 xml:space="preserve">COMISIONADO PONENTE: </w:t>
      </w:r>
    </w:p>
    <w:p w:rsidR="0004274F" w:rsidRPr="007C5605" w:rsidRDefault="0004274F" w:rsidP="000C750D">
      <w:pPr>
        <w:pStyle w:val="corte4fondo"/>
        <w:tabs>
          <w:tab w:val="left" w:pos="567"/>
          <w:tab w:val="left" w:pos="7155"/>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MAESTRO ALEJANDRO LAFUENTE TORRES</w:t>
      </w:r>
      <w:r w:rsidR="000C750D">
        <w:rPr>
          <w:rFonts w:ascii="AvantGarde Bk BT" w:hAnsi="AvantGarde Bk BT" w:cs="Arial"/>
          <w:b/>
          <w:color w:val="000000" w:themeColor="text1"/>
          <w:sz w:val="24"/>
          <w:szCs w:val="24"/>
        </w:rPr>
        <w:tab/>
      </w:r>
    </w:p>
    <w:p w:rsidR="00B06540" w:rsidRPr="007C5605" w:rsidRDefault="00B06540" w:rsidP="00E02BC0">
      <w:pPr>
        <w:pStyle w:val="corte4fondo"/>
        <w:tabs>
          <w:tab w:val="left" w:pos="567"/>
        </w:tabs>
        <w:ind w:firstLine="0"/>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MATERIA:</w:t>
      </w: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ACCESO A LA INFORMACIÓN PÚBLICA</w:t>
      </w:r>
      <w:r w:rsidR="00F35358">
        <w:rPr>
          <w:rFonts w:ascii="AvantGarde Bk BT" w:hAnsi="AvantGarde Bk BT" w:cs="Arial"/>
          <w:b/>
          <w:color w:val="000000" w:themeColor="text1"/>
          <w:sz w:val="24"/>
          <w:szCs w:val="24"/>
        </w:rPr>
        <w:t>.</w:t>
      </w:r>
    </w:p>
    <w:p w:rsidR="00B06540" w:rsidRPr="007C5605" w:rsidRDefault="00B06540" w:rsidP="00E02BC0">
      <w:pPr>
        <w:pStyle w:val="corte4fondo"/>
        <w:tabs>
          <w:tab w:val="left" w:pos="567"/>
        </w:tabs>
        <w:rPr>
          <w:rFonts w:ascii="AvantGarde Bk BT" w:hAnsi="AvantGarde Bk BT" w:cs="Arial"/>
          <w:b/>
          <w:color w:val="000000" w:themeColor="text1"/>
          <w:sz w:val="24"/>
          <w:szCs w:val="24"/>
        </w:rPr>
      </w:pPr>
    </w:p>
    <w:p w:rsidR="0004274F" w:rsidRPr="007C5605" w:rsidRDefault="0004274F" w:rsidP="00E02BC0">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ENTE OBLIGADO:</w:t>
      </w:r>
    </w:p>
    <w:p w:rsidR="0004274F" w:rsidRPr="007C5605" w:rsidRDefault="000B3669" w:rsidP="00E02BC0">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t xml:space="preserve">AYUNTAMIENTO DE </w:t>
      </w:r>
      <w:r w:rsidR="003A5B80">
        <w:rPr>
          <w:rFonts w:ascii="AvantGarde Bk BT" w:hAnsi="AvantGarde Bk BT" w:cs="Arial"/>
          <w:b/>
          <w:color w:val="000000" w:themeColor="text1"/>
          <w:sz w:val="24"/>
          <w:szCs w:val="24"/>
        </w:rPr>
        <w:t>AQUISMÓN</w:t>
      </w:r>
      <w:r w:rsidR="002B06B1">
        <w:rPr>
          <w:rFonts w:ascii="AvantGarde Bk BT" w:hAnsi="AvantGarde Bk BT" w:cs="Arial"/>
          <w:b/>
          <w:color w:val="000000" w:themeColor="text1"/>
          <w:sz w:val="24"/>
          <w:szCs w:val="24"/>
        </w:rPr>
        <w:t>.</w:t>
      </w:r>
    </w:p>
    <w:p w:rsidR="008A7FF4" w:rsidRDefault="008A7FF4" w:rsidP="00E02BC0">
      <w:pPr>
        <w:pStyle w:val="corte4fondo"/>
        <w:tabs>
          <w:tab w:val="left" w:pos="567"/>
        </w:tabs>
        <w:ind w:firstLine="0"/>
        <w:rPr>
          <w:rFonts w:ascii="AvantGarde Bk BT" w:hAnsi="AvantGarde Bk BT" w:cs="Arial"/>
          <w:color w:val="000000" w:themeColor="text1"/>
          <w:sz w:val="24"/>
          <w:szCs w:val="24"/>
        </w:rPr>
      </w:pPr>
    </w:p>
    <w:p w:rsidR="008A7FF4" w:rsidRPr="007C5605" w:rsidRDefault="008A7FF4" w:rsidP="00E02BC0">
      <w:pPr>
        <w:pStyle w:val="corte4fondo"/>
        <w:tabs>
          <w:tab w:val="left" w:pos="567"/>
        </w:tabs>
        <w:ind w:firstLine="0"/>
        <w:rPr>
          <w:rFonts w:ascii="AvantGarde Bk BT" w:hAnsi="AvantGarde Bk BT" w:cs="Arial"/>
          <w:color w:val="000000" w:themeColor="text1"/>
          <w:sz w:val="24"/>
          <w:szCs w:val="24"/>
        </w:rPr>
      </w:pPr>
    </w:p>
    <w:p w:rsidR="0004274F" w:rsidRPr="007C5605" w:rsidRDefault="00CA0F2E" w:rsidP="00E02BC0">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San Luis Potosí, San Luis Potosí. Acuerdo del Pleno de la Comisión Estatal de Garantía de Acceso a la Información Pública, correspondiente a la sesión del </w:t>
      </w:r>
      <w:r w:rsidR="000B3669">
        <w:rPr>
          <w:rFonts w:ascii="AvantGarde Bk BT" w:hAnsi="AvantGarde Bk BT" w:cs="Arial"/>
          <w:color w:val="000000" w:themeColor="text1"/>
          <w:sz w:val="24"/>
          <w:szCs w:val="24"/>
        </w:rPr>
        <w:t>22 veintidós de junio</w:t>
      </w:r>
      <w:r w:rsidR="00023148">
        <w:rPr>
          <w:rFonts w:ascii="AvantGarde Bk BT" w:hAnsi="AvantGarde Bk BT" w:cs="Arial"/>
          <w:color w:val="000000" w:themeColor="text1"/>
          <w:sz w:val="24"/>
          <w:szCs w:val="24"/>
        </w:rPr>
        <w:t xml:space="preserve"> de 2018 dos mil dieciocho</w:t>
      </w:r>
      <w:r w:rsidR="0004274F" w:rsidRPr="007C5605">
        <w:rPr>
          <w:rFonts w:ascii="AvantGarde Bk BT" w:hAnsi="AvantGarde Bk BT" w:cs="Arial"/>
          <w:color w:val="000000" w:themeColor="text1"/>
          <w:sz w:val="24"/>
          <w:szCs w:val="24"/>
        </w:rPr>
        <w:t xml:space="preserve">. </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7B7C25" w:rsidRPr="007C5605" w:rsidRDefault="0026483E" w:rsidP="008A7FF4">
      <w:pPr>
        <w:pStyle w:val="corte4fondo"/>
        <w:tabs>
          <w:tab w:val="left" w:pos="567"/>
        </w:tabs>
        <w:ind w:left="113"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CA0F2E" w:rsidRPr="007C5605">
        <w:rPr>
          <w:rFonts w:ascii="AvantGarde Bk BT" w:hAnsi="AvantGarde Bk BT" w:cs="Arial"/>
          <w:b/>
          <w:color w:val="000000" w:themeColor="text1"/>
          <w:sz w:val="24"/>
          <w:szCs w:val="24"/>
        </w:rPr>
        <w:t xml:space="preserve">   </w:t>
      </w:r>
      <w:r w:rsidR="0004274F" w:rsidRPr="007C5605">
        <w:rPr>
          <w:rFonts w:ascii="AvantGarde Bk BT" w:hAnsi="AvantGarde Bk BT" w:cs="Arial"/>
          <w:b/>
          <w:color w:val="000000" w:themeColor="text1"/>
          <w:sz w:val="24"/>
          <w:szCs w:val="24"/>
        </w:rPr>
        <w:t>VISTOS</w:t>
      </w:r>
      <w:r w:rsidR="0004274F" w:rsidRPr="007C5605">
        <w:rPr>
          <w:rFonts w:ascii="AvantGarde Bk BT" w:hAnsi="AvantGarde Bk BT" w:cs="Arial"/>
          <w:color w:val="000000" w:themeColor="text1"/>
          <w:sz w:val="24"/>
          <w:szCs w:val="24"/>
        </w:rPr>
        <w:t>, para resolver, los autos del recurso de revisión identificado al rubro; y</w:t>
      </w:r>
    </w:p>
    <w:p w:rsidR="0004274F" w:rsidRPr="007C5605" w:rsidRDefault="0004274F" w:rsidP="00E02BC0">
      <w:pPr>
        <w:pStyle w:val="corte4fondo"/>
        <w:tabs>
          <w:tab w:val="left" w:pos="567"/>
        </w:tabs>
        <w:spacing w:line="240" w:lineRule="auto"/>
        <w:ind w:left="454" w:firstLine="0"/>
        <w:rPr>
          <w:rFonts w:ascii="AvantGarde Bk BT" w:hAnsi="AvantGarde Bk BT" w:cs="Arial"/>
          <w:color w:val="000000" w:themeColor="text1"/>
          <w:sz w:val="24"/>
          <w:szCs w:val="24"/>
        </w:rPr>
      </w:pPr>
    </w:p>
    <w:p w:rsidR="0004274F" w:rsidRPr="007C5605" w:rsidRDefault="0004274F" w:rsidP="000901C0">
      <w:pPr>
        <w:pStyle w:val="corte4fondo"/>
        <w:tabs>
          <w:tab w:val="left" w:pos="567"/>
        </w:tabs>
        <w:ind w:left="454"/>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RESULTANDO:</w:t>
      </w:r>
    </w:p>
    <w:p w:rsidR="0004274F" w:rsidRPr="007C5605" w:rsidRDefault="0004274F" w:rsidP="00E02BC0">
      <w:pPr>
        <w:pStyle w:val="corte4fondo"/>
        <w:tabs>
          <w:tab w:val="left" w:pos="567"/>
        </w:tabs>
        <w:ind w:left="454"/>
        <w:rPr>
          <w:rFonts w:ascii="AvantGarde Bk BT" w:hAnsi="AvantGarde Bk BT" w:cs="Arial"/>
          <w:color w:val="000000" w:themeColor="text1"/>
          <w:sz w:val="24"/>
          <w:szCs w:val="24"/>
        </w:rPr>
      </w:pPr>
    </w:p>
    <w:p w:rsidR="0004274F" w:rsidRDefault="0004274F" w:rsidP="006F714A">
      <w:pPr>
        <w:pStyle w:val="corte4fondo"/>
        <w:tabs>
          <w:tab w:val="left" w:pos="567"/>
        </w:tabs>
        <w:ind w:left="113"/>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Solicitud de acceso a la información pública.</w:t>
      </w:r>
      <w:r w:rsidRPr="007C5605">
        <w:rPr>
          <w:rFonts w:ascii="AvantGarde Bk BT" w:hAnsi="AvantGarde Bk BT" w:cs="Arial"/>
          <w:color w:val="000000" w:themeColor="text1"/>
          <w:sz w:val="24"/>
          <w:szCs w:val="24"/>
        </w:rPr>
        <w:t xml:space="preserve"> </w:t>
      </w:r>
      <w:r w:rsidR="00E32F0A" w:rsidRPr="007C5605">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l </w:t>
      </w:r>
      <w:r w:rsidR="00C01219">
        <w:rPr>
          <w:rFonts w:ascii="AvantGarde Bk BT" w:hAnsi="AvantGarde Bk BT" w:cs="Arial"/>
          <w:color w:val="000000" w:themeColor="text1"/>
          <w:sz w:val="24"/>
          <w:szCs w:val="24"/>
        </w:rPr>
        <w:t>12 doce</w:t>
      </w:r>
      <w:r w:rsidR="00774172">
        <w:rPr>
          <w:rFonts w:ascii="AvantGarde Bk BT" w:hAnsi="AvantGarde Bk BT" w:cs="Arial"/>
          <w:color w:val="000000" w:themeColor="text1"/>
          <w:sz w:val="24"/>
          <w:szCs w:val="24"/>
        </w:rPr>
        <w:t xml:space="preserve"> de marzo</w:t>
      </w:r>
      <w:r w:rsidR="000B3669">
        <w:rPr>
          <w:rFonts w:ascii="AvantGarde Bk BT" w:hAnsi="AvantGarde Bk BT" w:cs="Arial"/>
          <w:color w:val="000000" w:themeColor="text1"/>
          <w:sz w:val="24"/>
          <w:szCs w:val="24"/>
        </w:rPr>
        <w:t xml:space="preserve"> </w:t>
      </w:r>
      <w:r w:rsidR="0091068B">
        <w:rPr>
          <w:rFonts w:ascii="AvantGarde Bk BT" w:hAnsi="AvantGarde Bk BT" w:cs="Arial"/>
          <w:color w:val="000000" w:themeColor="text1"/>
          <w:sz w:val="24"/>
          <w:szCs w:val="24"/>
        </w:rPr>
        <w:t>de 2018 dos mil dieciocho</w:t>
      </w:r>
      <w:r w:rsidR="00735D8C">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 xml:space="preserve">AYUNTAMIENTO DE </w:t>
      </w:r>
      <w:r w:rsidR="00774172">
        <w:rPr>
          <w:rFonts w:ascii="AvantGarde Bk BT" w:hAnsi="AvantGarde Bk BT" w:cs="Arial"/>
          <w:b/>
          <w:color w:val="000000" w:themeColor="text1"/>
          <w:sz w:val="24"/>
          <w:szCs w:val="24"/>
        </w:rPr>
        <w:t>AQUISMÓN</w:t>
      </w:r>
      <w:r w:rsidR="00CA749B" w:rsidRPr="00CA749B">
        <w:rPr>
          <w:rFonts w:ascii="AvantGarde Bk BT" w:hAnsi="AvantGarde Bk BT" w:cs="Arial"/>
          <w:b/>
          <w:color w:val="000000" w:themeColor="text1"/>
          <w:sz w:val="24"/>
          <w:szCs w:val="24"/>
        </w:rPr>
        <w:t xml:space="preserve"> </w:t>
      </w:r>
      <w:r w:rsidR="00581774">
        <w:rPr>
          <w:rFonts w:ascii="AvantGarde Bk BT" w:hAnsi="AvantGarde Bk BT" w:cs="Arial"/>
          <w:color w:val="000000" w:themeColor="text1"/>
          <w:sz w:val="24"/>
          <w:szCs w:val="24"/>
        </w:rPr>
        <w:t>recibió</w:t>
      </w:r>
      <w:r w:rsidR="00EE6185">
        <w:rPr>
          <w:rFonts w:ascii="AvantGarde Bk BT" w:hAnsi="AvantGarde Bk BT" w:cs="Arial"/>
          <w:color w:val="000000" w:themeColor="text1"/>
          <w:sz w:val="24"/>
          <w:szCs w:val="24"/>
        </w:rPr>
        <w:t xml:space="preserve"> una solicitud de información </w:t>
      </w:r>
      <w:r w:rsidR="000B3669">
        <w:rPr>
          <w:rFonts w:ascii="AvantGarde Bk BT" w:hAnsi="AvantGarde Bk BT" w:cs="Arial"/>
          <w:color w:val="000000" w:themeColor="text1"/>
          <w:sz w:val="24"/>
          <w:szCs w:val="24"/>
        </w:rPr>
        <w:t>a través de la Plataforma Nacional de Transparencia, misma que quedó registrada con número de folio 00</w:t>
      </w:r>
      <w:r w:rsidR="00BA1908">
        <w:rPr>
          <w:rFonts w:ascii="AvantGarde Bk BT" w:hAnsi="AvantGarde Bk BT" w:cs="Arial"/>
          <w:color w:val="000000" w:themeColor="text1"/>
          <w:sz w:val="24"/>
          <w:szCs w:val="24"/>
        </w:rPr>
        <w:t>1706</w:t>
      </w:r>
      <w:r w:rsidR="000B3669">
        <w:rPr>
          <w:rFonts w:ascii="AvantGarde Bk BT" w:hAnsi="AvantGarde Bk BT" w:cs="Arial"/>
          <w:color w:val="000000" w:themeColor="text1"/>
          <w:sz w:val="24"/>
          <w:szCs w:val="24"/>
        </w:rPr>
        <w:t xml:space="preserve">18 </w:t>
      </w:r>
      <w:r w:rsidRPr="007C5605">
        <w:rPr>
          <w:rFonts w:ascii="AvantGarde Bk BT" w:hAnsi="AvantGarde Bk BT" w:cs="Arial"/>
          <w:color w:val="000000" w:themeColor="text1"/>
          <w:sz w:val="24"/>
          <w:szCs w:val="24"/>
        </w:rPr>
        <w:t>en la que se solicitó:</w:t>
      </w:r>
    </w:p>
    <w:p w:rsidR="000B3669" w:rsidRDefault="000B3669" w:rsidP="000B3669">
      <w:pPr>
        <w:pStyle w:val="corte4fondo"/>
        <w:tabs>
          <w:tab w:val="left" w:pos="567"/>
        </w:tabs>
        <w:ind w:firstLine="0"/>
        <w:rPr>
          <w:rFonts w:ascii="AvantGarde Bk BT" w:hAnsi="AvantGarde Bk BT" w:cs="Arial"/>
          <w:color w:val="000000" w:themeColor="text1"/>
          <w:sz w:val="24"/>
          <w:szCs w:val="24"/>
        </w:rPr>
      </w:pPr>
    </w:p>
    <w:p w:rsidR="00FD7EBC" w:rsidRDefault="00EE79F8" w:rsidP="000B3669">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i/>
          <w:color w:val="000000" w:themeColor="text1"/>
          <w:sz w:val="22"/>
          <w:szCs w:val="22"/>
        </w:rPr>
        <w:t>“</w:t>
      </w:r>
      <w:r w:rsidR="00BA1908" w:rsidRPr="00BA1908">
        <w:rPr>
          <w:rFonts w:ascii="AvantGarde Bk BT" w:hAnsi="AvantGarde Bk BT" w:cs="Arial"/>
          <w:i/>
          <w:color w:val="000000" w:themeColor="text1"/>
          <w:sz w:val="22"/>
          <w:szCs w:val="22"/>
        </w:rPr>
        <w:t>SOLICITO EL ACTA DE SESIÓN DEL COMITÉ DE TRANSPARENCIA DE FECHA 09 DE MARZO DE 2018 EN DONDE SE EMITIÓ LA RESOLUCIÓN DE AMPLIACIÓN DEL PLAZO DE LAS SOLICITUDES DE INFORMACIÓN INTERPUESTAS POR MI PERSONA POR MEDIO DE INFOMEX, ANEXANDO LA SOLICITUD QUE CADA ÁREA ADMINISTRATIVA PRESENTÓ PARA LA AMPLIACIÓN DEL PLAZO Y ESPECIFIQUE LOS RAZONES FUNDADAS Y MOTIVADAS POR LAS QUE SE OTORGA LA AMPLIACIÓN</w:t>
      </w:r>
      <w:r w:rsidR="000B3669" w:rsidRPr="000B3669">
        <w:rPr>
          <w:rFonts w:ascii="AvantGarde Bk BT" w:hAnsi="AvantGarde Bk BT" w:cs="Arial"/>
          <w:i/>
          <w:color w:val="000000" w:themeColor="text1"/>
          <w:sz w:val="22"/>
          <w:szCs w:val="22"/>
        </w:rPr>
        <w:t>”</w:t>
      </w:r>
      <w:r w:rsidR="000B3669">
        <w:rPr>
          <w:rFonts w:ascii="AvantGarde Bk BT" w:hAnsi="AvantGarde Bk BT" w:cs="Arial"/>
          <w:color w:val="000000" w:themeColor="text1"/>
          <w:sz w:val="24"/>
          <w:szCs w:val="24"/>
        </w:rPr>
        <w:t xml:space="preserve">. </w:t>
      </w:r>
      <w:r w:rsidR="000B3669" w:rsidRPr="000B3669">
        <w:rPr>
          <w:rFonts w:ascii="AvantGarde Bk BT" w:hAnsi="AvantGarde Bk BT" w:cs="Arial"/>
          <w:b/>
          <w:color w:val="000000" w:themeColor="text1"/>
          <w:sz w:val="24"/>
          <w:szCs w:val="24"/>
        </w:rPr>
        <w:t>SIC.</w:t>
      </w:r>
      <w:r w:rsidR="000B3669">
        <w:rPr>
          <w:rFonts w:ascii="AvantGarde Bk BT" w:hAnsi="AvantGarde Bk BT" w:cs="Arial"/>
          <w:color w:val="000000" w:themeColor="text1"/>
          <w:sz w:val="24"/>
          <w:szCs w:val="24"/>
        </w:rPr>
        <w:t xml:space="preserve"> (Visible a foja 01 uno de autos).</w:t>
      </w:r>
      <w:r w:rsidR="000B3669" w:rsidRPr="000B3669">
        <w:rPr>
          <w:rFonts w:ascii="AvantGarde Bk BT" w:hAnsi="AvantGarde Bk BT" w:cs="Arial"/>
          <w:color w:val="000000" w:themeColor="text1"/>
          <w:sz w:val="24"/>
          <w:szCs w:val="24"/>
        </w:rPr>
        <w:t xml:space="preserve">  </w:t>
      </w:r>
    </w:p>
    <w:p w:rsidR="00EC45B0" w:rsidRDefault="00EC45B0" w:rsidP="008A38D0">
      <w:pPr>
        <w:pStyle w:val="corte4fondo"/>
        <w:tabs>
          <w:tab w:val="left" w:pos="567"/>
        </w:tabs>
        <w:ind w:firstLine="0"/>
        <w:rPr>
          <w:rFonts w:ascii="AvantGarde Bk BT" w:hAnsi="AvantGarde Bk BT" w:cs="Arial"/>
          <w:color w:val="000000" w:themeColor="text1"/>
          <w:sz w:val="24"/>
          <w:szCs w:val="24"/>
        </w:rPr>
      </w:pPr>
    </w:p>
    <w:p w:rsidR="00DC33ED" w:rsidRDefault="0004274F" w:rsidP="000C18BC">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lastRenderedPageBreak/>
        <w:t>SEGUNDO.</w:t>
      </w:r>
      <w:r w:rsidR="00715CEA" w:rsidRPr="007C5605">
        <w:rPr>
          <w:rFonts w:ascii="AvantGarde Bk BT" w:hAnsi="AvantGarde Bk BT" w:cs="Arial"/>
          <w:b/>
          <w:color w:val="000000" w:themeColor="text1"/>
          <w:sz w:val="24"/>
          <w:szCs w:val="24"/>
        </w:rPr>
        <w:t xml:space="preserve"> </w:t>
      </w:r>
      <w:r w:rsidR="00BA1908">
        <w:rPr>
          <w:rFonts w:ascii="AvantGarde Bk BT" w:hAnsi="AvantGarde Bk BT" w:cs="Arial"/>
          <w:b/>
          <w:color w:val="000000" w:themeColor="text1"/>
          <w:sz w:val="24"/>
          <w:szCs w:val="24"/>
        </w:rPr>
        <w:t>Prórroga para responder</w:t>
      </w:r>
      <w:r w:rsidRPr="007C5605">
        <w:rPr>
          <w:rFonts w:ascii="AvantGarde Bk BT" w:hAnsi="AvantGarde Bk BT" w:cs="Arial"/>
          <w:b/>
          <w:color w:val="000000" w:themeColor="text1"/>
          <w:sz w:val="24"/>
          <w:szCs w:val="24"/>
        </w:rPr>
        <w:t xml:space="preserve"> a la solicitud de acceso a la información pública. </w:t>
      </w:r>
      <w:r w:rsidR="00DC33ED" w:rsidRPr="00DC33ED">
        <w:rPr>
          <w:rFonts w:ascii="AvantGarde Bk BT" w:hAnsi="AvantGarde Bk BT" w:cs="Arial"/>
          <w:color w:val="000000" w:themeColor="text1"/>
          <w:sz w:val="24"/>
          <w:szCs w:val="24"/>
        </w:rPr>
        <w:t>El 13 trece de marzo</w:t>
      </w:r>
      <w:r w:rsidR="00586839">
        <w:rPr>
          <w:rFonts w:ascii="AvantGarde Bk BT" w:hAnsi="AvantGarde Bk BT" w:cs="Arial"/>
          <w:color w:val="000000" w:themeColor="text1"/>
          <w:sz w:val="24"/>
          <w:szCs w:val="24"/>
        </w:rPr>
        <w:t xml:space="preserve"> de 2018 dos mil dieciocho</w:t>
      </w:r>
      <w:r w:rsidR="00F677F1">
        <w:rPr>
          <w:rFonts w:ascii="AvantGarde Bk BT" w:hAnsi="AvantGarde Bk BT" w:cs="Arial"/>
          <w:color w:val="000000" w:themeColor="text1"/>
          <w:sz w:val="24"/>
          <w:szCs w:val="24"/>
        </w:rPr>
        <w:t xml:space="preserve"> el ente obligado notificó a la peticionaria el uso de la prórroga para contestar a la solicitud de información.</w:t>
      </w:r>
    </w:p>
    <w:p w:rsidR="00BA1908" w:rsidRPr="000C18BC" w:rsidRDefault="00BA1908" w:rsidP="000C18BC">
      <w:pPr>
        <w:pStyle w:val="corte4fondo"/>
        <w:tabs>
          <w:tab w:val="left" w:pos="567"/>
        </w:tabs>
        <w:rPr>
          <w:rFonts w:ascii="AvantGarde Bk BT" w:hAnsi="AvantGarde Bk BT" w:cs="Arial"/>
          <w:color w:val="000000" w:themeColor="text1"/>
          <w:sz w:val="24"/>
          <w:szCs w:val="24"/>
        </w:rPr>
      </w:pPr>
    </w:p>
    <w:p w:rsidR="00E71CBE" w:rsidRDefault="000C18BC" w:rsidP="00751034">
      <w:pPr>
        <w:pStyle w:val="corte4fondo"/>
        <w:tabs>
          <w:tab w:val="left" w:pos="567"/>
        </w:tabs>
        <w:rPr>
          <w:rFonts w:ascii="AvantGarde Bk BT" w:hAnsi="AvantGarde Bk BT" w:cs="Arial"/>
          <w:color w:val="000000" w:themeColor="text1"/>
          <w:sz w:val="24"/>
          <w:szCs w:val="24"/>
        </w:rPr>
      </w:pPr>
      <w:r w:rsidRPr="000C18BC">
        <w:rPr>
          <w:rFonts w:ascii="AvantGarde Bk BT" w:hAnsi="AvantGarde Bk BT" w:cs="Arial"/>
          <w:b/>
          <w:color w:val="000000" w:themeColor="text1"/>
          <w:sz w:val="24"/>
          <w:szCs w:val="24"/>
        </w:rPr>
        <w:t>TERCERO.</w:t>
      </w:r>
      <w:r>
        <w:rPr>
          <w:rFonts w:ascii="AvantGarde Bk BT" w:hAnsi="AvantGarde Bk BT" w:cs="Arial"/>
          <w:color w:val="000000" w:themeColor="text1"/>
          <w:sz w:val="24"/>
          <w:szCs w:val="24"/>
        </w:rPr>
        <w:t xml:space="preserve"> </w:t>
      </w:r>
      <w:r w:rsidR="00BA1908" w:rsidRPr="00BA1908">
        <w:rPr>
          <w:rFonts w:ascii="AvantGarde Bk BT" w:hAnsi="AvantGarde Bk BT" w:cs="Arial"/>
          <w:b/>
          <w:color w:val="000000" w:themeColor="text1"/>
          <w:sz w:val="24"/>
          <w:szCs w:val="24"/>
        </w:rPr>
        <w:t>Respuesta del ente obligado.</w:t>
      </w:r>
      <w:r w:rsidR="00BA1908">
        <w:rPr>
          <w:rFonts w:ascii="AvantGarde Bk BT" w:hAnsi="AvantGarde Bk BT" w:cs="Arial"/>
          <w:color w:val="000000" w:themeColor="text1"/>
          <w:sz w:val="24"/>
          <w:szCs w:val="24"/>
        </w:rPr>
        <w:t xml:space="preserve"> </w:t>
      </w:r>
      <w:r w:rsidR="0004274F" w:rsidRPr="007C5605">
        <w:rPr>
          <w:rFonts w:ascii="AvantGarde Bk BT" w:hAnsi="AvantGarde Bk BT" w:cs="Arial"/>
          <w:color w:val="000000" w:themeColor="text1"/>
          <w:sz w:val="24"/>
          <w:szCs w:val="24"/>
        </w:rPr>
        <w:t xml:space="preserve">El </w:t>
      </w:r>
      <w:r w:rsidR="00C01219">
        <w:rPr>
          <w:rFonts w:ascii="AvantGarde Bk BT" w:hAnsi="AvantGarde Bk BT" w:cs="Arial"/>
          <w:color w:val="000000" w:themeColor="text1"/>
          <w:sz w:val="24"/>
          <w:szCs w:val="24"/>
        </w:rPr>
        <w:t>16 dieciséis</w:t>
      </w:r>
      <w:r w:rsidR="00581335">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de abril</w:t>
      </w:r>
      <w:r w:rsidR="00402426">
        <w:rPr>
          <w:rFonts w:ascii="AvantGarde Bk BT" w:hAnsi="AvantGarde Bk BT" w:cs="Arial"/>
          <w:color w:val="000000" w:themeColor="text1"/>
          <w:sz w:val="24"/>
          <w:szCs w:val="24"/>
        </w:rPr>
        <w:t xml:space="preserve"> de 2018 dos mil dieciocho</w:t>
      </w:r>
      <w:r w:rsidR="002C3608">
        <w:rPr>
          <w:rFonts w:ascii="AvantGarde Bk BT" w:hAnsi="AvantGarde Bk BT" w:cs="Arial"/>
          <w:color w:val="000000" w:themeColor="text1"/>
          <w:sz w:val="24"/>
          <w:szCs w:val="24"/>
        </w:rPr>
        <w:t xml:space="preserve"> </w:t>
      </w:r>
      <w:r w:rsidR="000B3669">
        <w:rPr>
          <w:rFonts w:ascii="AvantGarde Bk BT" w:hAnsi="AvantGarde Bk BT" w:cs="Arial"/>
          <w:color w:val="000000" w:themeColor="text1"/>
          <w:sz w:val="24"/>
          <w:szCs w:val="24"/>
        </w:rPr>
        <w:t>el</w:t>
      </w:r>
      <w:r w:rsidR="0004274F" w:rsidRPr="007C5605">
        <w:rPr>
          <w:rFonts w:ascii="AvantGarde Bk BT" w:hAnsi="AvantGarde Bk BT" w:cs="Arial"/>
          <w:color w:val="000000" w:themeColor="text1"/>
          <w:sz w:val="24"/>
          <w:szCs w:val="24"/>
        </w:rPr>
        <w:t xml:space="preserve"> </w:t>
      </w:r>
      <w:r w:rsidR="000B3669">
        <w:rPr>
          <w:rFonts w:ascii="AvantGarde Bk BT" w:hAnsi="AvantGarde Bk BT" w:cs="Arial"/>
          <w:b/>
          <w:color w:val="000000" w:themeColor="text1"/>
          <w:sz w:val="24"/>
          <w:szCs w:val="24"/>
        </w:rPr>
        <w:t xml:space="preserve">AYUNTAMIENTO DE </w:t>
      </w:r>
      <w:r w:rsidR="002D2D9A">
        <w:rPr>
          <w:rFonts w:ascii="AvantGarde Bk BT" w:hAnsi="AvantGarde Bk BT" w:cs="Arial"/>
          <w:b/>
          <w:color w:val="000000" w:themeColor="text1"/>
          <w:sz w:val="24"/>
          <w:szCs w:val="24"/>
        </w:rPr>
        <w:t>AQUISMÓN</w:t>
      </w:r>
      <w:r w:rsidR="00CA749B" w:rsidRPr="00CA749B">
        <w:rPr>
          <w:rFonts w:ascii="AvantGarde Bk BT" w:hAnsi="AvantGarde Bk BT" w:cs="Arial"/>
          <w:b/>
          <w:color w:val="000000" w:themeColor="text1"/>
          <w:sz w:val="24"/>
          <w:szCs w:val="24"/>
        </w:rPr>
        <w:t xml:space="preserve"> </w:t>
      </w:r>
      <w:r w:rsidR="0004274F" w:rsidRPr="007C5605">
        <w:rPr>
          <w:rFonts w:ascii="AvantGarde Bk BT" w:hAnsi="AvantGarde Bk BT" w:cs="Arial"/>
          <w:color w:val="000000" w:themeColor="text1"/>
          <w:sz w:val="24"/>
          <w:szCs w:val="24"/>
        </w:rPr>
        <w:t xml:space="preserve">otorgó </w:t>
      </w:r>
      <w:r w:rsidR="00BC108C">
        <w:rPr>
          <w:rFonts w:ascii="AvantGarde Bk BT" w:hAnsi="AvantGarde Bk BT" w:cs="Arial"/>
          <w:color w:val="000000" w:themeColor="text1"/>
          <w:sz w:val="24"/>
          <w:szCs w:val="24"/>
        </w:rPr>
        <w:t xml:space="preserve">la siguiente </w:t>
      </w:r>
      <w:r w:rsidR="0004274F" w:rsidRPr="007C5605">
        <w:rPr>
          <w:rFonts w:ascii="AvantGarde Bk BT" w:hAnsi="AvantGarde Bk BT" w:cs="Arial"/>
          <w:color w:val="000000" w:themeColor="text1"/>
          <w:sz w:val="24"/>
          <w:szCs w:val="24"/>
        </w:rPr>
        <w:t>contestación</w:t>
      </w:r>
      <w:r w:rsidR="00D531CC" w:rsidRPr="007C5605">
        <w:rPr>
          <w:rFonts w:ascii="AvantGarde Bk BT" w:hAnsi="AvantGarde Bk BT" w:cs="Arial"/>
          <w:color w:val="000000" w:themeColor="text1"/>
          <w:sz w:val="24"/>
          <w:szCs w:val="24"/>
        </w:rPr>
        <w:t xml:space="preserve"> a la solicitud de información</w:t>
      </w:r>
      <w:r w:rsidR="00631746">
        <w:rPr>
          <w:rFonts w:ascii="AvantGarde Bk BT" w:hAnsi="AvantGarde Bk BT" w:cs="Arial"/>
          <w:color w:val="000000" w:themeColor="text1"/>
          <w:sz w:val="24"/>
          <w:szCs w:val="24"/>
        </w:rPr>
        <w:t xml:space="preserve">, visible a foja </w:t>
      </w:r>
      <w:r w:rsidR="00651A18">
        <w:rPr>
          <w:rFonts w:ascii="AvantGarde Bk BT" w:hAnsi="AvantGarde Bk BT" w:cs="Arial"/>
          <w:color w:val="000000" w:themeColor="text1"/>
          <w:sz w:val="24"/>
          <w:szCs w:val="24"/>
        </w:rPr>
        <w:t>03 tres</w:t>
      </w:r>
      <w:r w:rsidR="00631746">
        <w:rPr>
          <w:rFonts w:ascii="AvantGarde Bk BT" w:hAnsi="AvantGarde Bk BT" w:cs="Arial"/>
          <w:color w:val="000000" w:themeColor="text1"/>
          <w:sz w:val="24"/>
          <w:szCs w:val="24"/>
        </w:rPr>
        <w:t xml:space="preserve"> de autos</w:t>
      </w:r>
      <w:r w:rsidR="00BC108C">
        <w:rPr>
          <w:rFonts w:ascii="AvantGarde Bk BT" w:hAnsi="AvantGarde Bk BT" w:cs="Arial"/>
          <w:color w:val="000000" w:themeColor="text1"/>
          <w:sz w:val="24"/>
          <w:szCs w:val="24"/>
        </w:rPr>
        <w:t>:</w:t>
      </w:r>
    </w:p>
    <w:p w:rsidR="00BC108C" w:rsidRDefault="00BC108C" w:rsidP="00751034">
      <w:pPr>
        <w:pStyle w:val="corte4fondo"/>
        <w:tabs>
          <w:tab w:val="left" w:pos="567"/>
        </w:tabs>
        <w:rPr>
          <w:rFonts w:ascii="AvantGarde Bk BT" w:hAnsi="AvantGarde Bk BT" w:cs="Arial"/>
          <w:color w:val="000000" w:themeColor="text1"/>
          <w:sz w:val="24"/>
          <w:szCs w:val="24"/>
        </w:rPr>
      </w:pPr>
    </w:p>
    <w:p w:rsidR="00631746" w:rsidRDefault="00651A18" w:rsidP="00751034">
      <w:pPr>
        <w:pStyle w:val="corte4fondo"/>
        <w:tabs>
          <w:tab w:val="left" w:pos="567"/>
        </w:tabs>
        <w:rPr>
          <w:rFonts w:ascii="AvantGarde Bk BT" w:hAnsi="AvantGarde Bk BT" w:cs="Arial"/>
          <w:color w:val="000000" w:themeColor="text1"/>
          <w:sz w:val="24"/>
          <w:szCs w:val="24"/>
        </w:rPr>
      </w:pPr>
      <w:r>
        <w:rPr>
          <w:noProof/>
        </w:rPr>
        <w:drawing>
          <wp:inline distT="0" distB="0" distL="0" distR="0" wp14:anchorId="369EFE09" wp14:editId="1A44F898">
            <wp:extent cx="5770179" cy="174307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34991" t="38672" r="32396" b="43806"/>
                    <a:stretch/>
                  </pic:blipFill>
                  <pic:spPr bwMode="auto">
                    <a:xfrm>
                      <a:off x="0" y="0"/>
                      <a:ext cx="5774827" cy="1744479"/>
                    </a:xfrm>
                    <a:prstGeom prst="rect">
                      <a:avLst/>
                    </a:prstGeom>
                    <a:ln>
                      <a:noFill/>
                    </a:ln>
                    <a:extLst>
                      <a:ext uri="{53640926-AAD7-44D8-BBD7-CCE9431645EC}">
                        <a14:shadowObscured xmlns:a14="http://schemas.microsoft.com/office/drawing/2010/main"/>
                      </a:ext>
                    </a:extLst>
                  </pic:spPr>
                </pic:pic>
              </a:graphicData>
            </a:graphic>
          </wp:inline>
        </w:drawing>
      </w:r>
    </w:p>
    <w:p w:rsidR="0092495A" w:rsidRDefault="0092495A" w:rsidP="0035003F">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Pr="007C5605">
        <w:rPr>
          <w:rFonts w:ascii="AvantGarde Bk BT" w:hAnsi="AvantGarde Bk BT" w:cs="Arial"/>
          <w:b/>
          <w:color w:val="000000" w:themeColor="text1"/>
          <w:sz w:val="24"/>
          <w:szCs w:val="24"/>
        </w:rPr>
        <w:t>. Interposición del recurso.</w:t>
      </w:r>
      <w:r w:rsidRPr="007C5605">
        <w:rPr>
          <w:rFonts w:ascii="AvantGarde Bk BT" w:hAnsi="AvantGarde Bk BT" w:cs="Arial"/>
          <w:color w:val="000000" w:themeColor="text1"/>
          <w:sz w:val="24"/>
          <w:szCs w:val="24"/>
        </w:rPr>
        <w:t xml:space="preserve"> El </w:t>
      </w:r>
      <w:r w:rsidR="00651A18">
        <w:rPr>
          <w:rFonts w:ascii="AvantGarde Bk BT" w:hAnsi="AvantGarde Bk BT" w:cs="Arial"/>
          <w:color w:val="000000" w:themeColor="text1"/>
          <w:sz w:val="24"/>
          <w:szCs w:val="24"/>
        </w:rPr>
        <w:t xml:space="preserve">17 diecisiete </w:t>
      </w:r>
      <w:r w:rsidR="005D45DE">
        <w:rPr>
          <w:rFonts w:ascii="AvantGarde Bk BT" w:hAnsi="AvantGarde Bk BT" w:cs="Arial"/>
          <w:color w:val="000000" w:themeColor="text1"/>
          <w:sz w:val="24"/>
          <w:szCs w:val="24"/>
        </w:rPr>
        <w:t>de abril</w:t>
      </w:r>
      <w:r w:rsidR="00366C8D">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 xml:space="preserve">de </w:t>
      </w:r>
      <w:r w:rsidR="00D230E7">
        <w:rPr>
          <w:rFonts w:ascii="AvantGarde Bk BT" w:hAnsi="AvantGarde Bk BT" w:cs="Arial"/>
          <w:color w:val="000000" w:themeColor="text1"/>
          <w:sz w:val="24"/>
          <w:szCs w:val="24"/>
        </w:rPr>
        <w:t>2018 dos mil dieciocho</w:t>
      </w:r>
      <w:r w:rsidRPr="007C5605">
        <w:rPr>
          <w:rFonts w:ascii="AvantGarde Bk BT" w:hAnsi="AvantGarde Bk BT" w:cs="Arial"/>
          <w:color w:val="000000" w:themeColor="text1"/>
          <w:sz w:val="24"/>
          <w:szCs w:val="24"/>
        </w:rPr>
        <w:t xml:space="preserve"> </w:t>
      </w:r>
      <w:r w:rsidR="00653626">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solicitante de la información interpuso el </w:t>
      </w:r>
      <w:r w:rsidR="005D45DE">
        <w:rPr>
          <w:rFonts w:ascii="AvantGarde Bk BT" w:hAnsi="AvantGarde Bk BT" w:cs="Arial"/>
          <w:color w:val="000000" w:themeColor="text1"/>
          <w:sz w:val="24"/>
          <w:szCs w:val="24"/>
        </w:rPr>
        <w:t>presente r</w:t>
      </w:r>
      <w:r w:rsidRPr="007C5605">
        <w:rPr>
          <w:rFonts w:ascii="AvantGarde Bk BT" w:hAnsi="AvantGarde Bk BT" w:cs="Arial"/>
          <w:color w:val="000000" w:themeColor="text1"/>
          <w:sz w:val="24"/>
          <w:szCs w:val="24"/>
        </w:rPr>
        <w:t xml:space="preserve">ecurso de revisión </w:t>
      </w:r>
      <w:r w:rsidR="005D45DE">
        <w:rPr>
          <w:rFonts w:ascii="AvantGarde Bk BT" w:hAnsi="AvantGarde Bk BT" w:cs="Arial"/>
          <w:color w:val="000000" w:themeColor="text1"/>
          <w:sz w:val="24"/>
          <w:szCs w:val="24"/>
        </w:rPr>
        <w:t>y manifestó que:</w:t>
      </w:r>
    </w:p>
    <w:p w:rsidR="005D45DE" w:rsidRDefault="005D45DE" w:rsidP="00CC35B6">
      <w:pPr>
        <w:pStyle w:val="corte4fondo"/>
        <w:tabs>
          <w:tab w:val="left" w:pos="567"/>
        </w:tabs>
        <w:ind w:left="113" w:firstLine="680"/>
        <w:rPr>
          <w:rFonts w:ascii="AvantGarde Bk BT" w:hAnsi="AvantGarde Bk BT" w:cs="Arial"/>
          <w:color w:val="000000" w:themeColor="text1"/>
          <w:sz w:val="24"/>
          <w:szCs w:val="24"/>
        </w:rPr>
      </w:pPr>
    </w:p>
    <w:p w:rsidR="005D45DE" w:rsidRDefault="005D45DE" w:rsidP="005D45DE">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00EB6200" w:rsidRPr="00EB6200">
        <w:rPr>
          <w:rFonts w:ascii="AvantGarde Bk BT" w:hAnsi="AvantGarde Bk BT" w:cs="Arial"/>
          <w:i/>
          <w:color w:val="000000" w:themeColor="text1"/>
          <w:sz w:val="22"/>
          <w:szCs w:val="22"/>
        </w:rPr>
        <w:t xml:space="preserve">PRESENTO INCONFORMIDAD PORQUE ME NOTIFICARON QUE DEBO ACUDIR PERSONALMENTE A CONSULTAR LA INFORMACIÓN Y YO LA REQUIERO POR ESTE MEDIO, CONSIDERO QUE NO ES TANTA INFORMACIÓN COMO PARA QUE TENGA QUE ASISTIR AL AYUNTAMIENTO, SI ES ASÍ ENTONCES PARA QUE EXISTE ESTA PLATAFORMA, ADEMÁS ESTÁ INFORMACIÓN DEBERÍA DE ESTAR PUBLICADA EN LA PLATAFORMA Y NO SE ENCUENTRA. NO ESTÁN RESPETANDO LO QUE MARCA LA LEY DE TRANSPARENCIA,  YA TIENE MÁS DE UN MES QUE PRESENTE ESTA SOLICITUD Y SOLO ME ESTÁN DANDO LARGAS PARA NO ENTREGARME LO QUE REQUIERO. SOLICITO SE REVISE ESTA NOTIFICACIÓN Y QUE ME SEA ENVIADA POR ESTE MEDIO LA RESPUESTA QUE REQUIERO, TAMBIÉN PIDO QUE SE TOMEN MEDIDAS AL RESPECTO CONTRA EL SUJETO OBLIGADO YA QUE DE TODAS LAS SOLICITUDES QUE HE PRESENTADO SOLO ME ESTÁN DANDO LARGAS Y NO ESTÁN TRANSPARENTANDO LA INFORMACIÓN QUE POR LEY ES PÚBLICA Y LOS </w:t>
      </w:r>
      <w:r w:rsidR="00EB6200" w:rsidRPr="00EB6200">
        <w:rPr>
          <w:rFonts w:ascii="AvantGarde Bk BT" w:hAnsi="AvantGarde Bk BT" w:cs="Arial"/>
          <w:i/>
          <w:color w:val="000000" w:themeColor="text1"/>
          <w:sz w:val="22"/>
          <w:szCs w:val="22"/>
        </w:rPr>
        <w:lastRenderedPageBreak/>
        <w:t>CIUDADANOS TENEMOS DERECHO A ACCEDER A ELLA.</w:t>
      </w:r>
      <w:r>
        <w:rPr>
          <w:rFonts w:ascii="AvantGarde Bk BT" w:hAnsi="AvantGarde Bk BT" w:cs="Arial"/>
          <w:color w:val="000000" w:themeColor="text1"/>
          <w:sz w:val="24"/>
          <w:szCs w:val="24"/>
        </w:rPr>
        <w:t xml:space="preserve">” </w:t>
      </w:r>
      <w:r w:rsidRPr="005D45DE">
        <w:rPr>
          <w:rFonts w:ascii="AvantGarde Bk BT" w:hAnsi="AvantGarde Bk BT" w:cs="Arial"/>
          <w:b/>
          <w:color w:val="000000" w:themeColor="text1"/>
          <w:sz w:val="24"/>
          <w:szCs w:val="24"/>
        </w:rPr>
        <w:t>SIC.</w:t>
      </w:r>
      <w:r>
        <w:rPr>
          <w:rFonts w:ascii="AvantGarde Bk BT" w:hAnsi="AvantGarde Bk BT" w:cs="Arial"/>
          <w:color w:val="000000" w:themeColor="text1"/>
          <w:sz w:val="24"/>
          <w:szCs w:val="24"/>
        </w:rPr>
        <w:t xml:space="preserve"> (Visible a foja 01 uno de autos).</w:t>
      </w:r>
    </w:p>
    <w:p w:rsidR="00CC35B6" w:rsidRPr="0092495A"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Trámite del recurso de revisión ante esta Comisión Estatal de Garantía de Acceso a la Información Pública.</w:t>
      </w:r>
      <w:r w:rsidRPr="007C5605">
        <w:rPr>
          <w:rFonts w:ascii="AvantGarde Bk BT" w:hAnsi="AvantGarde Bk BT" w:cs="Arial"/>
          <w:color w:val="000000" w:themeColor="text1"/>
          <w:sz w:val="24"/>
          <w:szCs w:val="24"/>
        </w:rPr>
        <w:t xml:space="preserve"> Mediante auto del </w:t>
      </w:r>
      <w:r w:rsidR="000C21B1">
        <w:rPr>
          <w:rFonts w:ascii="AvantGarde Bk BT" w:hAnsi="AvantGarde Bk BT" w:cs="Arial"/>
          <w:color w:val="000000" w:themeColor="text1"/>
          <w:sz w:val="24"/>
          <w:szCs w:val="24"/>
        </w:rPr>
        <w:t>19 diecinueve</w:t>
      </w:r>
      <w:r w:rsidR="00FC1B8C">
        <w:rPr>
          <w:rFonts w:ascii="AvantGarde Bk BT" w:hAnsi="AvantGarde Bk BT" w:cs="Arial"/>
          <w:color w:val="000000" w:themeColor="text1"/>
          <w:sz w:val="24"/>
          <w:szCs w:val="24"/>
        </w:rPr>
        <w:t xml:space="preserve"> de </w:t>
      </w:r>
      <w:r w:rsidR="00454ABA">
        <w:rPr>
          <w:rFonts w:ascii="AvantGarde Bk BT" w:hAnsi="AvantGarde Bk BT" w:cs="Arial"/>
          <w:color w:val="000000" w:themeColor="text1"/>
          <w:sz w:val="24"/>
          <w:szCs w:val="24"/>
        </w:rPr>
        <w:t>abril</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la presidencia de esta Comisión de Transparencia tuvo por recibido el recurso de revisión, que por razón de turno, tocó conocer a la ponencia del Maestro Alejandro Lafuente Torres para que procediera, previo su análisis, a su admisión o desechamiento según fuera el caso.</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113" w:firstLine="680"/>
        <w:rPr>
          <w:rFonts w:ascii="AvantGarde Bk BT" w:hAnsi="AvantGarde Bk BT" w:cs="Arial"/>
          <w:color w:val="000000" w:themeColor="text1"/>
          <w:sz w:val="24"/>
          <w:szCs w:val="24"/>
        </w:rPr>
      </w:pPr>
      <w:r>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xml:space="preserve">. Auto de </w:t>
      </w:r>
      <w:r>
        <w:rPr>
          <w:rFonts w:ascii="AvantGarde Bk BT" w:hAnsi="AvantGarde Bk BT" w:cs="Arial"/>
          <w:b/>
          <w:color w:val="000000" w:themeColor="text1"/>
          <w:sz w:val="24"/>
          <w:szCs w:val="24"/>
        </w:rPr>
        <w:t>admisión</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Por proveído del </w:t>
      </w:r>
      <w:r w:rsidR="000C21B1">
        <w:rPr>
          <w:rFonts w:ascii="AvantGarde Bk BT" w:hAnsi="AvantGarde Bk BT" w:cs="Arial"/>
          <w:color w:val="000000" w:themeColor="text1"/>
          <w:sz w:val="24"/>
          <w:szCs w:val="24"/>
        </w:rPr>
        <w:t xml:space="preserve">24 </w:t>
      </w:r>
      <w:proofErr w:type="spellStart"/>
      <w:r w:rsidR="000C21B1">
        <w:rPr>
          <w:rFonts w:ascii="AvantGarde Bk BT" w:hAnsi="AvantGarde Bk BT" w:cs="Arial"/>
          <w:color w:val="000000" w:themeColor="text1"/>
          <w:sz w:val="24"/>
          <w:szCs w:val="24"/>
        </w:rPr>
        <w:t>veincticuatro</w:t>
      </w:r>
      <w:proofErr w:type="spellEnd"/>
      <w:r w:rsidR="00A1325C">
        <w:rPr>
          <w:rFonts w:ascii="AvantGarde Bk BT" w:hAnsi="AvantGarde Bk BT" w:cs="Arial"/>
          <w:color w:val="000000" w:themeColor="text1"/>
          <w:sz w:val="24"/>
          <w:szCs w:val="24"/>
        </w:rPr>
        <w:t xml:space="preserve"> de abril</w:t>
      </w:r>
      <w:r w:rsidR="00D230E7">
        <w:rPr>
          <w:rFonts w:ascii="AvantGarde Bk BT" w:hAnsi="AvantGarde Bk BT" w:cs="Arial"/>
          <w:color w:val="000000" w:themeColor="text1"/>
          <w:sz w:val="24"/>
          <w:szCs w:val="24"/>
        </w:rPr>
        <w:t xml:space="preserve"> de 2018 dos mil dieciocho</w:t>
      </w:r>
      <w:r w:rsidRPr="007C5605">
        <w:rPr>
          <w:rFonts w:ascii="AvantGarde Bk BT" w:hAnsi="AvantGarde Bk BT" w:cs="Arial"/>
          <w:color w:val="000000" w:themeColor="text1"/>
          <w:sz w:val="24"/>
          <w:szCs w:val="24"/>
        </w:rPr>
        <w:t xml:space="preserve"> el Comisionado Ponente:</w:t>
      </w:r>
    </w:p>
    <w:p w:rsidR="00CC35B6" w:rsidRPr="007C5605" w:rsidRDefault="00CC35B6" w:rsidP="00CC35B6">
      <w:pPr>
        <w:pStyle w:val="corte4fondo"/>
        <w:tabs>
          <w:tab w:val="left" w:pos="567"/>
        </w:tabs>
        <w:ind w:left="113"/>
        <w:rPr>
          <w:rFonts w:ascii="AvantGarde Bk BT" w:hAnsi="AvantGarde Bk BT" w:cs="Arial"/>
          <w:color w:val="000000" w:themeColor="text1"/>
          <w:sz w:val="24"/>
          <w:szCs w:val="24"/>
        </w:rPr>
      </w:pP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 Admitió en tiempo </w:t>
      </w:r>
      <w:r w:rsidR="00FF46AB">
        <w:rPr>
          <w:rFonts w:ascii="AvantGarde Bk BT" w:hAnsi="AvantGarde Bk BT" w:cs="Arial"/>
          <w:color w:val="000000" w:themeColor="text1"/>
          <w:sz w:val="24"/>
          <w:szCs w:val="24"/>
        </w:rPr>
        <w:t>y forma el medio de impugnación en atención a la hipótesis estable</w:t>
      </w:r>
      <w:r w:rsidR="00717599">
        <w:rPr>
          <w:rFonts w:ascii="AvantGarde Bk BT" w:hAnsi="AvantGarde Bk BT" w:cs="Arial"/>
          <w:color w:val="000000" w:themeColor="text1"/>
          <w:sz w:val="24"/>
          <w:szCs w:val="24"/>
        </w:rPr>
        <w:t>cida en la fracci</w:t>
      </w:r>
      <w:r w:rsidR="00FC1B8C">
        <w:rPr>
          <w:rFonts w:ascii="AvantGarde Bk BT" w:hAnsi="AvantGarde Bk BT" w:cs="Arial"/>
          <w:color w:val="000000" w:themeColor="text1"/>
          <w:sz w:val="24"/>
          <w:szCs w:val="24"/>
        </w:rPr>
        <w:t>ón</w:t>
      </w:r>
      <w:r w:rsidR="00717599">
        <w:rPr>
          <w:rFonts w:ascii="AvantGarde Bk BT" w:hAnsi="AvantGarde Bk BT" w:cs="Arial"/>
          <w:color w:val="000000" w:themeColor="text1"/>
          <w:sz w:val="24"/>
          <w:szCs w:val="24"/>
        </w:rPr>
        <w:t xml:space="preserve"> </w:t>
      </w:r>
      <w:r w:rsidR="00FC1B8C">
        <w:rPr>
          <w:rFonts w:ascii="AvantGarde Bk BT" w:hAnsi="AvantGarde Bk BT" w:cs="Arial"/>
          <w:color w:val="000000" w:themeColor="text1"/>
          <w:sz w:val="24"/>
          <w:szCs w:val="24"/>
        </w:rPr>
        <w:t>VI</w:t>
      </w:r>
      <w:r w:rsidR="00A1325C">
        <w:rPr>
          <w:rFonts w:ascii="AvantGarde Bk BT" w:hAnsi="AvantGarde Bk BT" w:cs="Arial"/>
          <w:color w:val="000000" w:themeColor="text1"/>
          <w:sz w:val="24"/>
          <w:szCs w:val="24"/>
        </w:rPr>
        <w:t>I</w:t>
      </w:r>
      <w:r w:rsidR="00FF46AB">
        <w:rPr>
          <w:rFonts w:ascii="AvantGarde Bk BT" w:hAnsi="AvantGarde Bk BT" w:cs="Arial"/>
          <w:color w:val="000000" w:themeColor="text1"/>
          <w:sz w:val="24"/>
          <w:szCs w:val="24"/>
        </w:rPr>
        <w:t xml:space="preserve"> del artículo 167 de la Ley de la materia.</w:t>
      </w:r>
    </w:p>
    <w:p w:rsidR="00CC35B6" w:rsidRPr="00BF7B76" w:rsidRDefault="00CC35B6" w:rsidP="00CC35B6">
      <w:pPr>
        <w:pStyle w:val="corte4fondo"/>
        <w:tabs>
          <w:tab w:val="left" w:pos="567"/>
        </w:tabs>
        <w:ind w:left="680" w:firstLine="0"/>
        <w:rPr>
          <w:rFonts w:ascii="AvantGarde Bk BT" w:hAnsi="AvantGarde Bk BT" w:cs="Arial"/>
          <w:b/>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 xml:space="preserve">El ponente registró en el Libro de Gobierno el presente expediente como </w:t>
      </w:r>
      <w:r>
        <w:rPr>
          <w:rFonts w:ascii="AvantGarde Bk BT" w:hAnsi="AvantGarde Bk BT" w:cs="Arial"/>
          <w:color w:val="000000" w:themeColor="text1"/>
          <w:sz w:val="24"/>
          <w:szCs w:val="24"/>
        </w:rPr>
        <w:t xml:space="preserve">recurso de revisión </w:t>
      </w:r>
      <w:r w:rsidRPr="00BF7B76">
        <w:rPr>
          <w:rFonts w:ascii="AvantGarde Bk BT" w:hAnsi="AvantGarde Bk BT" w:cs="Arial"/>
          <w:b/>
          <w:color w:val="000000" w:themeColor="text1"/>
          <w:sz w:val="24"/>
          <w:szCs w:val="24"/>
        </w:rPr>
        <w:t>RR-</w:t>
      </w:r>
      <w:r w:rsidR="00A1325C">
        <w:rPr>
          <w:rFonts w:ascii="AvantGarde Bk BT" w:hAnsi="AvantGarde Bk BT" w:cs="Arial"/>
          <w:b/>
          <w:color w:val="000000" w:themeColor="text1"/>
          <w:sz w:val="24"/>
          <w:szCs w:val="24"/>
        </w:rPr>
        <w:t>2</w:t>
      </w:r>
      <w:r w:rsidR="00031418">
        <w:rPr>
          <w:rFonts w:ascii="AvantGarde Bk BT" w:hAnsi="AvantGarde Bk BT" w:cs="Arial"/>
          <w:b/>
          <w:color w:val="000000" w:themeColor="text1"/>
          <w:sz w:val="24"/>
          <w:szCs w:val="24"/>
        </w:rPr>
        <w:t>83</w:t>
      </w:r>
      <w:r w:rsidR="0060124B">
        <w:rPr>
          <w:rFonts w:ascii="AvantGarde Bk BT" w:hAnsi="AvantGarde Bk BT" w:cs="Arial"/>
          <w:b/>
          <w:color w:val="000000" w:themeColor="text1"/>
          <w:sz w:val="24"/>
          <w:szCs w:val="24"/>
        </w:rPr>
        <w:t>/</w:t>
      </w:r>
      <w:r w:rsidR="00CD570B">
        <w:rPr>
          <w:rFonts w:ascii="AvantGarde Bk BT" w:hAnsi="AvantGarde Bk BT" w:cs="Arial"/>
          <w:b/>
          <w:color w:val="000000" w:themeColor="text1"/>
          <w:sz w:val="24"/>
          <w:szCs w:val="24"/>
        </w:rPr>
        <w:t>201</w:t>
      </w:r>
      <w:r w:rsidR="00D230E7">
        <w:rPr>
          <w:rFonts w:ascii="AvantGarde Bk BT" w:hAnsi="AvantGarde Bk BT" w:cs="Arial"/>
          <w:b/>
          <w:color w:val="000000" w:themeColor="text1"/>
          <w:sz w:val="24"/>
          <w:szCs w:val="24"/>
        </w:rPr>
        <w:t>8</w:t>
      </w:r>
      <w:r w:rsidR="00CD570B">
        <w:rPr>
          <w:rFonts w:ascii="AvantGarde Bk BT" w:hAnsi="AvantGarde Bk BT" w:cs="Arial"/>
          <w:b/>
          <w:color w:val="000000" w:themeColor="text1"/>
          <w:sz w:val="24"/>
          <w:szCs w:val="24"/>
        </w:rPr>
        <w:t>-1</w:t>
      </w:r>
      <w:r w:rsidR="00FC1B8C">
        <w:rPr>
          <w:rFonts w:ascii="AvantGarde Bk BT" w:hAnsi="AvantGarde Bk BT" w:cs="Arial"/>
          <w:b/>
          <w:color w:val="000000" w:themeColor="text1"/>
          <w:sz w:val="24"/>
          <w:szCs w:val="24"/>
        </w:rPr>
        <w:t xml:space="preserve"> PLATAFORMA</w:t>
      </w:r>
      <w:r w:rsidRPr="00BF7B76">
        <w:rPr>
          <w:rFonts w:ascii="AvantGarde Bk BT" w:hAnsi="AvantGarde Bk BT" w:cs="Arial"/>
          <w:b/>
          <w:color w:val="000000" w:themeColor="text1"/>
          <w:sz w:val="24"/>
          <w:szCs w:val="24"/>
        </w:rPr>
        <w:t>.</w:t>
      </w:r>
    </w:p>
    <w:p w:rsidR="00CC35B6" w:rsidRPr="007C5605"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Tuvo como ente obligado</w:t>
      </w:r>
      <w:r w:rsidRPr="007C5605">
        <w:rPr>
          <w:rFonts w:ascii="AvantGarde Bk BT" w:hAnsi="AvantGarde Bk BT" w:cs="Arial"/>
          <w:color w:val="000000" w:themeColor="text1"/>
          <w:sz w:val="24"/>
          <w:szCs w:val="24"/>
        </w:rPr>
        <w:t xml:space="preserve"> al </w:t>
      </w:r>
      <w:r w:rsidR="00FC1B8C">
        <w:rPr>
          <w:rFonts w:ascii="AvantGarde Bk BT" w:hAnsi="AvantGarde Bk BT" w:cs="Arial"/>
          <w:b/>
          <w:color w:val="000000" w:themeColor="text1"/>
          <w:sz w:val="24"/>
          <w:szCs w:val="24"/>
        </w:rPr>
        <w:t xml:space="preserve">AYUNTAMIENTO DE </w:t>
      </w:r>
      <w:r w:rsidR="005B78B8">
        <w:rPr>
          <w:rFonts w:ascii="AvantGarde Bk BT" w:hAnsi="AvantGarde Bk BT" w:cs="Arial"/>
          <w:b/>
          <w:color w:val="000000" w:themeColor="text1"/>
          <w:sz w:val="24"/>
          <w:szCs w:val="24"/>
        </w:rPr>
        <w:t>AQUISMÓN</w:t>
      </w:r>
      <w:r w:rsidR="00D230E7" w:rsidRPr="00D230E7">
        <w:rPr>
          <w:rFonts w:ascii="AvantGarde Bk BT" w:hAnsi="AvantGarde Bk BT" w:cs="Arial"/>
          <w:b/>
          <w:color w:val="000000" w:themeColor="text1"/>
          <w:sz w:val="24"/>
          <w:szCs w:val="24"/>
        </w:rPr>
        <w:t xml:space="preserve">, </w:t>
      </w:r>
      <w:r w:rsidR="002C7FD6" w:rsidRPr="00D230E7">
        <w:rPr>
          <w:rFonts w:ascii="AvantGarde Bk BT" w:hAnsi="AvantGarde Bk BT" w:cs="Arial"/>
          <w:b/>
          <w:color w:val="000000" w:themeColor="text1"/>
          <w:sz w:val="24"/>
          <w:szCs w:val="24"/>
        </w:rPr>
        <w:t xml:space="preserve">por conducto de </w:t>
      </w:r>
      <w:r w:rsidR="00FC1B8C">
        <w:rPr>
          <w:rFonts w:ascii="AvantGarde Bk BT" w:hAnsi="AvantGarde Bk BT" w:cs="Arial"/>
          <w:b/>
          <w:color w:val="000000" w:themeColor="text1"/>
          <w:sz w:val="24"/>
          <w:szCs w:val="24"/>
        </w:rPr>
        <w:t>su TITULAR</w:t>
      </w:r>
      <w:r w:rsidR="005B78B8">
        <w:rPr>
          <w:rFonts w:ascii="AvantGarde Bk BT" w:hAnsi="AvantGarde Bk BT" w:cs="Arial"/>
          <w:b/>
          <w:color w:val="000000" w:themeColor="text1"/>
          <w:sz w:val="24"/>
          <w:szCs w:val="24"/>
        </w:rPr>
        <w:t xml:space="preserve"> y</w:t>
      </w:r>
      <w:r w:rsidRPr="007C5605">
        <w:rPr>
          <w:rFonts w:ascii="AvantGarde Bk BT" w:hAnsi="AvantGarde Bk BT" w:cs="Arial"/>
          <w:color w:val="000000" w:themeColor="text1"/>
          <w:sz w:val="24"/>
          <w:szCs w:val="24"/>
        </w:rPr>
        <w:t xml:space="preserve"> </w:t>
      </w:r>
      <w:r w:rsidR="00FC1B8C">
        <w:rPr>
          <w:rFonts w:ascii="AvantGarde Bk BT" w:hAnsi="AvantGarde Bk BT" w:cs="Arial"/>
          <w:b/>
          <w:color w:val="000000" w:themeColor="text1"/>
          <w:sz w:val="24"/>
          <w:szCs w:val="24"/>
        </w:rPr>
        <w:t>del</w:t>
      </w:r>
      <w:r w:rsidR="004407B8">
        <w:rPr>
          <w:rFonts w:ascii="AvantGarde Bk BT" w:hAnsi="AvantGarde Bk BT" w:cs="Arial"/>
          <w:b/>
          <w:color w:val="000000" w:themeColor="text1"/>
          <w:sz w:val="24"/>
          <w:szCs w:val="24"/>
        </w:rPr>
        <w:t xml:space="preserve"> </w:t>
      </w:r>
      <w:r>
        <w:rPr>
          <w:rFonts w:ascii="AvantGarde Bk BT" w:hAnsi="AvantGarde Bk BT" w:cs="Arial"/>
          <w:b/>
          <w:color w:val="000000" w:themeColor="text1"/>
          <w:sz w:val="24"/>
          <w:szCs w:val="24"/>
        </w:rPr>
        <w:t xml:space="preserve">TITULAR </w:t>
      </w:r>
      <w:r w:rsidRPr="007C5605">
        <w:rPr>
          <w:rFonts w:ascii="AvantGarde Bk BT" w:hAnsi="AvantGarde Bk BT" w:cs="Arial"/>
          <w:b/>
          <w:color w:val="000000" w:themeColor="text1"/>
          <w:sz w:val="24"/>
          <w:szCs w:val="24"/>
        </w:rPr>
        <w:t>DE LA UNIDAD DE TRANSPARENCI</w:t>
      </w:r>
      <w:r w:rsidR="002C7FD6">
        <w:rPr>
          <w:rFonts w:ascii="AvantGarde Bk BT" w:hAnsi="AvantGarde Bk BT" w:cs="Arial"/>
          <w:b/>
          <w:color w:val="000000" w:themeColor="text1"/>
          <w:sz w:val="24"/>
          <w:szCs w:val="24"/>
        </w:rPr>
        <w:t>A.</w:t>
      </w:r>
      <w:r w:rsidR="00D230E7">
        <w:rPr>
          <w:rFonts w:ascii="AvantGarde Bk BT" w:hAnsi="AvantGarde Bk BT" w:cs="Arial"/>
          <w:b/>
          <w:color w:val="000000" w:themeColor="text1"/>
          <w:sz w:val="24"/>
          <w:szCs w:val="24"/>
        </w:rPr>
        <w:t xml:space="preserve"> </w:t>
      </w:r>
    </w:p>
    <w:p w:rsidR="005A2679" w:rsidRDefault="00CC35B6" w:rsidP="005A2679">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sidRPr="007C5605">
        <w:rPr>
          <w:rFonts w:ascii="AvantGarde Bk BT" w:hAnsi="AvantGarde Bk BT" w:cs="Arial"/>
          <w:color w:val="000000" w:themeColor="text1"/>
          <w:sz w:val="24"/>
          <w:szCs w:val="24"/>
        </w:rPr>
        <w:t>Se puso a disposición de las partes el expediente para que en un plazo máximo de 7 siete días manifestaran lo que a su derecho convinie</w:t>
      </w:r>
      <w:r w:rsidR="00774B90">
        <w:rPr>
          <w:rFonts w:ascii="AvantGarde Bk BT" w:hAnsi="AvantGarde Bk BT" w:cs="Arial"/>
          <w:color w:val="000000" w:themeColor="text1"/>
          <w:sz w:val="24"/>
          <w:szCs w:val="24"/>
        </w:rPr>
        <w:t xml:space="preserve">ra –ofrecer pruebas, </w:t>
      </w:r>
      <w:r>
        <w:rPr>
          <w:rFonts w:ascii="AvantGarde Bk BT" w:hAnsi="AvantGarde Bk BT" w:cs="Arial"/>
          <w:color w:val="000000" w:themeColor="text1"/>
          <w:sz w:val="24"/>
          <w:szCs w:val="24"/>
        </w:rPr>
        <w:t>alegar</w:t>
      </w:r>
      <w:r w:rsidR="005A2679">
        <w:rPr>
          <w:rFonts w:ascii="AvantGarde Bk BT" w:hAnsi="AvantGarde Bk BT" w:cs="Arial"/>
          <w:color w:val="000000" w:themeColor="text1"/>
          <w:sz w:val="24"/>
          <w:szCs w:val="24"/>
        </w:rPr>
        <w:t xml:space="preserve"> y para que rindiera un informe acerca de la información solicitada en cuanto 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Su contenido, calidad y si se cuenta en la modalidad solicitada.</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encuentra en sus archivos.</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tiene la obligación de generar, o si la obtuvo; y para el caso que manifieste no contar con la obligación de generarla o poseerla, fundar y motivar las circunstancias que lo acrediten.</w:t>
      </w:r>
    </w:p>
    <w:p w:rsidR="005A2679" w:rsidRDefault="005A2679" w:rsidP="005A2679">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Las características físicas de los documentos en los que conta la información.</w:t>
      </w:r>
    </w:p>
    <w:p w:rsidR="00CC35B6" w:rsidRPr="00774B90" w:rsidRDefault="005A2679" w:rsidP="00774B90">
      <w:pPr>
        <w:pStyle w:val="corte4fondo"/>
        <w:numPr>
          <w:ilvl w:val="0"/>
          <w:numId w:val="21"/>
        </w:numPr>
        <w:tabs>
          <w:tab w:val="left" w:pos="567"/>
        </w:tabs>
        <w:ind w:left="1551"/>
        <w:rPr>
          <w:rFonts w:ascii="AvantGarde Bk BT" w:hAnsi="AvantGarde Bk BT" w:cs="Arial"/>
          <w:color w:val="000000" w:themeColor="text1"/>
          <w:sz w:val="24"/>
          <w:szCs w:val="24"/>
        </w:rPr>
      </w:pPr>
      <w:r>
        <w:rPr>
          <w:rFonts w:ascii="AvantGarde Bk BT" w:hAnsi="AvantGarde Bk BT" w:cs="Arial"/>
          <w:color w:val="000000" w:themeColor="text1"/>
          <w:sz w:val="24"/>
          <w:szCs w:val="24"/>
        </w:rPr>
        <w:t>Si se actualiza algún supuesto de excepción de derecho de acceso a la información.</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lastRenderedPageBreak/>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A</w:t>
      </w:r>
      <w:r w:rsidRPr="007C5605">
        <w:rPr>
          <w:rFonts w:ascii="AvantGarde Bk BT" w:hAnsi="AvantGarde Bk BT" w:cs="Arial"/>
          <w:color w:val="000000" w:themeColor="text1"/>
          <w:sz w:val="24"/>
          <w:szCs w:val="24"/>
        </w:rPr>
        <w:t>percibió a las autoridades de que en caso de ser omisas para manifestar lo que a su derecho conviniera respecto del presente recurso se aplicarían en su contra las medidas de apremio previstas en el artículo 190, fracción I, de la Ley de Transparencia y Acceso a la Información Pública del Estado.</w:t>
      </w:r>
    </w:p>
    <w:p w:rsidR="00CC35B6" w:rsidRDefault="00CC35B6" w:rsidP="00CC35B6">
      <w:pPr>
        <w:pStyle w:val="corte4fondo"/>
        <w:tabs>
          <w:tab w:val="left" w:pos="567"/>
        </w:tabs>
        <w:ind w:left="680" w:firstLine="0"/>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w:t>
      </w:r>
      <w:r w:rsidR="000F133E">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O</w:t>
      </w:r>
      <w:r w:rsidRPr="007C5605">
        <w:rPr>
          <w:rFonts w:ascii="AvantGarde Bk BT" w:hAnsi="AvantGarde Bk BT" w:cs="Arial"/>
          <w:color w:val="000000" w:themeColor="text1"/>
          <w:sz w:val="24"/>
          <w:szCs w:val="24"/>
        </w:rPr>
        <w:t>rdenó el traslado a las autoridades con la copia simple del recurso de re</w:t>
      </w:r>
      <w:r>
        <w:rPr>
          <w:rFonts w:ascii="AvantGarde Bk BT" w:hAnsi="AvantGarde Bk BT" w:cs="Arial"/>
          <w:color w:val="000000" w:themeColor="text1"/>
          <w:sz w:val="24"/>
          <w:szCs w:val="24"/>
        </w:rPr>
        <w:t xml:space="preserve">visión; las requirió </w:t>
      </w:r>
      <w:r w:rsidRPr="007C5605">
        <w:rPr>
          <w:rFonts w:ascii="AvantGarde Bk BT" w:hAnsi="AvantGarde Bk BT" w:cs="Arial"/>
          <w:color w:val="000000" w:themeColor="text1"/>
          <w:sz w:val="24"/>
          <w:szCs w:val="24"/>
        </w:rPr>
        <w:t xml:space="preserve">para </w:t>
      </w:r>
      <w:r>
        <w:rPr>
          <w:rFonts w:ascii="AvantGarde Bk BT" w:hAnsi="AvantGarde Bk BT" w:cs="Arial"/>
          <w:color w:val="000000" w:themeColor="text1"/>
          <w:sz w:val="24"/>
          <w:szCs w:val="24"/>
        </w:rPr>
        <w:t xml:space="preserve">que </w:t>
      </w:r>
      <w:r w:rsidRPr="007C5605">
        <w:rPr>
          <w:rFonts w:ascii="AvantGarde Bk BT" w:hAnsi="AvantGarde Bk BT" w:cs="Arial"/>
          <w:color w:val="000000" w:themeColor="text1"/>
          <w:sz w:val="24"/>
          <w:szCs w:val="24"/>
        </w:rPr>
        <w:t>remitieran copia certificada del nombramiento que los acreditara como tales; para que señalaran personas y domicilio para oír y recibir notificaciones en esta ciudad y se les informó que una vez que fuera decretado el cierre de instrucción no se atendería la información que fuese enviada.</w:t>
      </w:r>
    </w:p>
    <w:p w:rsidR="009B62ED" w:rsidRDefault="009B62ED" w:rsidP="00CC35B6">
      <w:pPr>
        <w:pStyle w:val="corte4fondo"/>
        <w:tabs>
          <w:tab w:val="left" w:pos="567"/>
        </w:tabs>
        <w:ind w:left="680" w:firstLine="0"/>
        <w:rPr>
          <w:rFonts w:ascii="AvantGarde Bk BT" w:hAnsi="AvantGarde Bk BT" w:cs="Arial"/>
          <w:color w:val="000000" w:themeColor="text1"/>
          <w:sz w:val="24"/>
          <w:szCs w:val="24"/>
        </w:rPr>
      </w:pPr>
    </w:p>
    <w:p w:rsidR="00F73665" w:rsidRDefault="00F73665" w:rsidP="00F73665">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decretó la ampliación del plazo para resolver este recurso, con fundamento en los acuerdos de Pleno CEGAIP-198/2016 y CEGAIP-199/2016, aprobados en sesión ordinaria de 14 catorce de julio de 2016 dos mil dieciséis, en virtud de la distancia territorial del sujeto obligado.</w:t>
      </w:r>
    </w:p>
    <w:p w:rsidR="00CC35B6" w:rsidRPr="007C5605" w:rsidRDefault="00CC0E73" w:rsidP="00CC35B6">
      <w:pPr>
        <w:pStyle w:val="corte4fondo"/>
        <w:tabs>
          <w:tab w:val="left" w:pos="567"/>
        </w:tabs>
        <w:ind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w:t>
      </w:r>
    </w:p>
    <w:p w:rsidR="00CC0E73" w:rsidRDefault="00CC35B6" w:rsidP="00CC35B6">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SEXTO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sidRPr="007C5605">
        <w:rPr>
          <w:rFonts w:ascii="AvantGarde Bk BT" w:hAnsi="AvantGarde Bk BT" w:cs="Arial"/>
          <w:b/>
          <w:color w:val="000000" w:themeColor="text1"/>
          <w:sz w:val="24"/>
          <w:szCs w:val="24"/>
        </w:rPr>
        <w:t>Rendición del informe de</w:t>
      </w:r>
      <w:r>
        <w:rPr>
          <w:rFonts w:ascii="AvantGarde Bk BT" w:hAnsi="AvantGarde Bk BT" w:cs="Arial"/>
          <w:b/>
          <w:color w:val="000000" w:themeColor="text1"/>
          <w:sz w:val="24"/>
          <w:szCs w:val="24"/>
        </w:rPr>
        <w:t>l sujeto obligado</w:t>
      </w:r>
      <w:r w:rsidRPr="007C5605">
        <w:rPr>
          <w:rFonts w:ascii="AvantGarde Bk BT" w:hAnsi="AvantGarde Bk BT" w:cs="Arial"/>
          <w:b/>
          <w:color w:val="000000" w:themeColor="text1"/>
          <w:sz w:val="24"/>
          <w:szCs w:val="24"/>
        </w:rPr>
        <w:t>.</w:t>
      </w:r>
      <w:r w:rsidRPr="007C5605">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Mediante el auto de</w:t>
      </w:r>
      <w:r w:rsidR="00CC0E73">
        <w:rPr>
          <w:rFonts w:ascii="AvantGarde Bk BT" w:hAnsi="AvantGarde Bk BT" w:cs="Arial"/>
          <w:color w:val="000000" w:themeColor="text1"/>
          <w:sz w:val="24"/>
          <w:szCs w:val="24"/>
        </w:rPr>
        <w:t xml:space="preserve">l </w:t>
      </w:r>
      <w:r w:rsidR="00A741EB">
        <w:rPr>
          <w:rFonts w:ascii="AvantGarde Bk BT" w:hAnsi="AvantGarde Bk BT" w:cs="Arial"/>
          <w:color w:val="000000" w:themeColor="text1"/>
          <w:sz w:val="24"/>
          <w:szCs w:val="24"/>
        </w:rPr>
        <w:t>08 ocho de junio</w:t>
      </w:r>
      <w:r w:rsidR="004200A5">
        <w:rPr>
          <w:rFonts w:ascii="AvantGarde Bk BT" w:hAnsi="AvantGarde Bk BT" w:cs="Arial"/>
          <w:color w:val="000000" w:themeColor="text1"/>
          <w:sz w:val="24"/>
          <w:szCs w:val="24"/>
        </w:rPr>
        <w:t xml:space="preserve"> </w:t>
      </w:r>
      <w:r w:rsidR="005D675B">
        <w:rPr>
          <w:rFonts w:ascii="AvantGarde Bk BT" w:hAnsi="AvantGarde Bk BT" w:cs="Arial"/>
          <w:color w:val="000000" w:themeColor="text1"/>
          <w:sz w:val="24"/>
          <w:szCs w:val="24"/>
        </w:rPr>
        <w:t>de 2018 dos mil dieciocho</w:t>
      </w:r>
      <w:r w:rsidR="00CC0E73">
        <w:rPr>
          <w:rFonts w:ascii="AvantGarde Bk BT" w:hAnsi="AvantGarde Bk BT" w:cs="Arial"/>
          <w:color w:val="000000" w:themeColor="text1"/>
          <w:sz w:val="24"/>
          <w:szCs w:val="24"/>
        </w:rPr>
        <w:t xml:space="preserve"> el ponente:</w:t>
      </w:r>
    </w:p>
    <w:p w:rsidR="00CC0E73" w:rsidRDefault="00CC0E73" w:rsidP="00CC35B6">
      <w:pPr>
        <w:pStyle w:val="corte4fondo"/>
        <w:tabs>
          <w:tab w:val="left" w:pos="567"/>
        </w:tabs>
        <w:rPr>
          <w:rFonts w:ascii="AvantGarde Bk BT" w:hAnsi="AvantGarde Bk BT" w:cs="Arial"/>
          <w:color w:val="000000" w:themeColor="text1"/>
          <w:sz w:val="24"/>
          <w:szCs w:val="24"/>
        </w:rPr>
      </w:pPr>
    </w:p>
    <w:p w:rsidR="00C37CF7" w:rsidRDefault="00CC0E73" w:rsidP="00C37CF7">
      <w:pPr>
        <w:pStyle w:val="corte4fondo"/>
        <w:numPr>
          <w:ilvl w:val="0"/>
          <w:numId w:val="19"/>
        </w:numPr>
        <w:tabs>
          <w:tab w:val="left" w:pos="567"/>
        </w:tabs>
        <w:rPr>
          <w:rFonts w:ascii="AvantGarde Bk BT" w:hAnsi="AvantGarde Bk BT" w:cs="Arial"/>
          <w:color w:val="000000" w:themeColor="text1"/>
          <w:sz w:val="24"/>
          <w:szCs w:val="24"/>
        </w:rPr>
      </w:pPr>
      <w:r w:rsidRPr="00A741EB">
        <w:rPr>
          <w:rFonts w:ascii="AvantGarde Bk BT" w:hAnsi="AvantGarde Bk BT" w:cs="Arial"/>
          <w:color w:val="000000" w:themeColor="text1"/>
          <w:sz w:val="24"/>
          <w:szCs w:val="24"/>
        </w:rPr>
        <w:t xml:space="preserve">Tuvo por recibido </w:t>
      </w:r>
      <w:r w:rsidR="004D1715" w:rsidRPr="00A741EB">
        <w:rPr>
          <w:rFonts w:ascii="AvantGarde Bk BT" w:hAnsi="AvantGarde Bk BT" w:cs="Arial"/>
          <w:color w:val="000000" w:themeColor="text1"/>
          <w:sz w:val="24"/>
          <w:szCs w:val="24"/>
        </w:rPr>
        <w:t>el oficio</w:t>
      </w:r>
      <w:r w:rsidR="00927BD8" w:rsidRPr="00A741EB">
        <w:rPr>
          <w:rFonts w:ascii="AvantGarde Bk BT" w:hAnsi="AvantGarde Bk BT" w:cs="Arial"/>
          <w:color w:val="000000" w:themeColor="text1"/>
          <w:sz w:val="24"/>
          <w:szCs w:val="24"/>
        </w:rPr>
        <w:t xml:space="preserve"> </w:t>
      </w:r>
      <w:r w:rsidR="005D675B" w:rsidRPr="00A741EB">
        <w:rPr>
          <w:rFonts w:ascii="AvantGarde Bk BT" w:hAnsi="AvantGarde Bk BT" w:cs="Arial"/>
          <w:color w:val="000000" w:themeColor="text1"/>
          <w:sz w:val="24"/>
          <w:szCs w:val="24"/>
        </w:rPr>
        <w:t xml:space="preserve">número </w:t>
      </w:r>
      <w:r w:rsidR="004200A5" w:rsidRPr="00A741EB">
        <w:rPr>
          <w:rFonts w:ascii="AvantGarde Bk BT" w:hAnsi="AvantGarde Bk BT" w:cs="Arial"/>
          <w:color w:val="000000" w:themeColor="text1"/>
          <w:sz w:val="24"/>
          <w:szCs w:val="24"/>
        </w:rPr>
        <w:t>UT-</w:t>
      </w:r>
      <w:r w:rsidR="00CA795F" w:rsidRPr="00A741EB">
        <w:rPr>
          <w:rFonts w:ascii="AvantGarde Bk BT" w:hAnsi="AvantGarde Bk BT" w:cs="Arial"/>
          <w:color w:val="000000" w:themeColor="text1"/>
          <w:sz w:val="24"/>
          <w:szCs w:val="24"/>
        </w:rPr>
        <w:t xml:space="preserve"> </w:t>
      </w:r>
      <w:r w:rsidR="004200A5" w:rsidRPr="00A741EB">
        <w:rPr>
          <w:rFonts w:ascii="AvantGarde Bk BT" w:hAnsi="AvantGarde Bk BT" w:cs="Arial"/>
          <w:color w:val="000000" w:themeColor="text1"/>
          <w:sz w:val="24"/>
          <w:szCs w:val="24"/>
        </w:rPr>
        <w:t>17</w:t>
      </w:r>
      <w:r w:rsidR="00A741EB" w:rsidRPr="00A741EB">
        <w:rPr>
          <w:rFonts w:ascii="AvantGarde Bk BT" w:hAnsi="AvantGarde Bk BT" w:cs="Arial"/>
          <w:color w:val="000000" w:themeColor="text1"/>
          <w:sz w:val="24"/>
          <w:szCs w:val="24"/>
        </w:rPr>
        <w:t>8</w:t>
      </w:r>
      <w:r w:rsidR="00CA795F" w:rsidRPr="00A741EB">
        <w:rPr>
          <w:rFonts w:ascii="AvantGarde Bk BT" w:hAnsi="AvantGarde Bk BT" w:cs="Arial"/>
          <w:color w:val="000000" w:themeColor="text1"/>
          <w:sz w:val="24"/>
          <w:szCs w:val="24"/>
        </w:rPr>
        <w:t>/</w:t>
      </w:r>
      <w:r w:rsidR="004D1715" w:rsidRPr="00A741EB">
        <w:rPr>
          <w:rFonts w:ascii="AvantGarde Bk BT" w:hAnsi="AvantGarde Bk BT" w:cs="Arial"/>
          <w:color w:val="000000" w:themeColor="text1"/>
          <w:sz w:val="24"/>
          <w:szCs w:val="24"/>
        </w:rPr>
        <w:t xml:space="preserve">18, </w:t>
      </w:r>
      <w:r w:rsidR="00927BD8" w:rsidRPr="00A741EB">
        <w:rPr>
          <w:rFonts w:ascii="AvantGarde Bk BT" w:hAnsi="AvantGarde Bk BT" w:cs="Arial"/>
          <w:color w:val="000000" w:themeColor="text1"/>
          <w:sz w:val="24"/>
          <w:szCs w:val="24"/>
        </w:rPr>
        <w:t xml:space="preserve">signado por </w:t>
      </w:r>
      <w:r w:rsidR="004200A5" w:rsidRPr="00A741EB">
        <w:rPr>
          <w:rFonts w:ascii="AvantGarde Bk BT" w:hAnsi="AvantGarde Bk BT" w:cs="Arial"/>
          <w:color w:val="000000" w:themeColor="text1"/>
          <w:sz w:val="24"/>
          <w:szCs w:val="24"/>
        </w:rPr>
        <w:t xml:space="preserve">el Jefe </w:t>
      </w:r>
      <w:r w:rsidR="005D675B" w:rsidRPr="00A741EB">
        <w:rPr>
          <w:rFonts w:ascii="AvantGarde Bk BT" w:hAnsi="AvantGarde Bk BT" w:cs="Arial"/>
          <w:color w:val="000000" w:themeColor="text1"/>
          <w:sz w:val="24"/>
          <w:szCs w:val="24"/>
        </w:rPr>
        <w:t xml:space="preserve">de la Unidad de Transparencia </w:t>
      </w:r>
      <w:r w:rsidR="004D1715" w:rsidRPr="00A741EB">
        <w:rPr>
          <w:rFonts w:ascii="AvantGarde Bk BT" w:hAnsi="AvantGarde Bk BT" w:cs="Arial"/>
          <w:color w:val="000000" w:themeColor="text1"/>
          <w:sz w:val="24"/>
          <w:szCs w:val="24"/>
        </w:rPr>
        <w:t>del sujeto obligado,</w:t>
      </w:r>
      <w:r w:rsidR="00E90BC7" w:rsidRPr="00A741EB">
        <w:rPr>
          <w:rFonts w:ascii="AvantGarde Bk BT" w:hAnsi="AvantGarde Bk BT" w:cs="Arial"/>
          <w:color w:val="000000" w:themeColor="text1"/>
          <w:sz w:val="24"/>
          <w:szCs w:val="24"/>
        </w:rPr>
        <w:t xml:space="preserve"> </w:t>
      </w:r>
      <w:r w:rsidR="004D1715" w:rsidRPr="00A741EB">
        <w:rPr>
          <w:rFonts w:ascii="AvantGarde Bk BT" w:hAnsi="AvantGarde Bk BT" w:cs="Arial"/>
          <w:color w:val="000000" w:themeColor="text1"/>
          <w:sz w:val="24"/>
          <w:szCs w:val="24"/>
        </w:rPr>
        <w:t>de fecha</w:t>
      </w:r>
      <w:r w:rsidR="0008758B" w:rsidRPr="00A741EB">
        <w:rPr>
          <w:rFonts w:ascii="AvantGarde Bk BT" w:hAnsi="AvantGarde Bk BT" w:cs="Arial"/>
          <w:color w:val="000000" w:themeColor="text1"/>
          <w:sz w:val="24"/>
          <w:szCs w:val="24"/>
        </w:rPr>
        <w:t xml:space="preserve"> </w:t>
      </w:r>
      <w:r w:rsidR="00A741EB" w:rsidRPr="00A741EB">
        <w:rPr>
          <w:rFonts w:ascii="AvantGarde Bk BT" w:hAnsi="AvantGarde Bk BT" w:cs="Arial"/>
          <w:color w:val="000000" w:themeColor="text1"/>
          <w:sz w:val="24"/>
          <w:szCs w:val="24"/>
        </w:rPr>
        <w:t xml:space="preserve">18 dieciocho </w:t>
      </w:r>
      <w:r w:rsidR="00CA795F" w:rsidRPr="00A741EB">
        <w:rPr>
          <w:rFonts w:ascii="AvantGarde Bk BT" w:hAnsi="AvantGarde Bk BT" w:cs="Arial"/>
          <w:color w:val="000000" w:themeColor="text1"/>
          <w:sz w:val="24"/>
          <w:szCs w:val="24"/>
        </w:rPr>
        <w:t>de mayo</w:t>
      </w:r>
      <w:r w:rsidR="00A741EB">
        <w:rPr>
          <w:rFonts w:ascii="AvantGarde Bk BT" w:hAnsi="AvantGarde Bk BT" w:cs="Arial"/>
          <w:color w:val="000000" w:themeColor="text1"/>
          <w:sz w:val="24"/>
          <w:szCs w:val="24"/>
        </w:rPr>
        <w:t xml:space="preserve"> del año en curso.</w:t>
      </w:r>
    </w:p>
    <w:p w:rsidR="00A741EB" w:rsidRDefault="00A741EB" w:rsidP="00C37CF7">
      <w:pPr>
        <w:pStyle w:val="corte4fondo"/>
        <w:numPr>
          <w:ilvl w:val="0"/>
          <w:numId w:val="19"/>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Tuvo al ente obligado por rendido en tiempo y forma el informe requerido y por ofrecidas las pruebas que acompañó.</w:t>
      </w:r>
    </w:p>
    <w:p w:rsidR="00A741EB" w:rsidRPr="00A741EB" w:rsidRDefault="00A741EB" w:rsidP="00A741EB">
      <w:pPr>
        <w:pStyle w:val="corte4fondo"/>
        <w:tabs>
          <w:tab w:val="left" w:pos="567"/>
        </w:tabs>
        <w:ind w:left="1040" w:firstLine="0"/>
        <w:rPr>
          <w:rFonts w:ascii="AvantGarde Bk BT" w:hAnsi="AvantGarde Bk BT" w:cs="Arial"/>
          <w:color w:val="000000" w:themeColor="text1"/>
          <w:sz w:val="24"/>
          <w:szCs w:val="24"/>
        </w:rPr>
      </w:pPr>
    </w:p>
    <w:p w:rsidR="00CC35B6" w:rsidRDefault="00CC35B6" w:rsidP="00CC35B6">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Para concluir, </w:t>
      </w:r>
      <w:r>
        <w:rPr>
          <w:rFonts w:ascii="AvantGarde Bk BT" w:hAnsi="AvantGarde Bk BT" w:cs="Arial"/>
          <w:color w:val="000000" w:themeColor="text1"/>
          <w:sz w:val="24"/>
          <w:szCs w:val="24"/>
        </w:rPr>
        <w:t>el</w:t>
      </w:r>
      <w:r w:rsidRPr="007C5605">
        <w:rPr>
          <w:rFonts w:ascii="AvantGarde Bk BT" w:hAnsi="AvantGarde Bk BT" w:cs="Arial"/>
          <w:color w:val="000000" w:themeColor="text1"/>
          <w:sz w:val="24"/>
          <w:szCs w:val="24"/>
        </w:rPr>
        <w:t xml:space="preserve"> ponente declaró cerrado el periodo de instrucción y procedió a elaborar el proyecto de resolución respectivo.</w:t>
      </w:r>
    </w:p>
    <w:p w:rsidR="00CC35B6" w:rsidRPr="007C5605" w:rsidRDefault="00CC35B6" w:rsidP="00CC35B6">
      <w:pPr>
        <w:pStyle w:val="corte4fondo"/>
        <w:tabs>
          <w:tab w:val="left" w:pos="567"/>
        </w:tabs>
        <w:ind w:firstLine="0"/>
        <w:rPr>
          <w:rFonts w:ascii="AvantGarde Bk BT" w:hAnsi="AvantGarde Bk BT" w:cs="Arial"/>
          <w:color w:val="000000" w:themeColor="text1"/>
          <w:sz w:val="24"/>
          <w:szCs w:val="24"/>
        </w:rPr>
      </w:pPr>
    </w:p>
    <w:p w:rsidR="00CC35B6" w:rsidRDefault="00CC35B6" w:rsidP="00CC35B6">
      <w:pPr>
        <w:pStyle w:val="corte4fondo"/>
        <w:tabs>
          <w:tab w:val="left" w:pos="567"/>
        </w:tabs>
        <w:jc w:val="center"/>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CONSIDERANDO</w:t>
      </w:r>
    </w:p>
    <w:p w:rsidR="00E215D2" w:rsidRDefault="00E215D2" w:rsidP="00CC35B6">
      <w:pPr>
        <w:pStyle w:val="corte4fondo"/>
        <w:tabs>
          <w:tab w:val="left" w:pos="567"/>
        </w:tabs>
        <w:jc w:val="center"/>
        <w:rPr>
          <w:rFonts w:ascii="AvantGarde Bk BT" w:hAnsi="AvantGarde Bk BT" w:cs="Arial"/>
          <w:b/>
          <w:color w:val="000000" w:themeColor="text1"/>
          <w:sz w:val="24"/>
          <w:szCs w:val="24"/>
        </w:rPr>
      </w:pPr>
    </w:p>
    <w:p w:rsidR="00E215D2" w:rsidRDefault="00E215D2" w:rsidP="00E215D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PRIMERO. Competencia.</w:t>
      </w:r>
      <w:r w:rsidRPr="007C5605">
        <w:rPr>
          <w:rFonts w:ascii="AvantGarde Bk BT" w:hAnsi="AvantGarde Bk BT" w:cs="Arial"/>
          <w:color w:val="000000" w:themeColor="text1"/>
          <w:sz w:val="24"/>
          <w:szCs w:val="24"/>
        </w:rPr>
        <w:t xml:space="preserve"> Esta Comisión Estatal de Garantía de Acceso a la Información Pública es competente para conocer del presente asunto, de acuerdo </w:t>
      </w:r>
      <w:r w:rsidRPr="007C5605">
        <w:rPr>
          <w:rFonts w:ascii="AvantGarde Bk BT" w:hAnsi="AvantGarde Bk BT" w:cs="Arial"/>
          <w:color w:val="000000" w:themeColor="text1"/>
          <w:sz w:val="24"/>
          <w:szCs w:val="24"/>
        </w:rPr>
        <w:lastRenderedPageBreak/>
        <w:t xml:space="preserve">con los artículos 6, párrafo cuarto, apartado A, fracción IV, de la Constitución Política de los Estados Unidos Mexicanos; 17, fracción III, párrafo tercero, de la Constitución Política del Estado Libre y Soberano de San Luis Potosí; 27, primer párrafo, 34, fracciones I y II, 35, fracción I, y 175 de la Ley de Transparencia y Acceso a la Información Pública de este Estado. </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D47B22" w:rsidRPr="007C5605" w:rsidRDefault="00E215D2" w:rsidP="00D47B22">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SEGUNDO. </w:t>
      </w:r>
      <w:r w:rsidR="00D47B22" w:rsidRPr="00D47B22">
        <w:rPr>
          <w:rFonts w:ascii="AvantGarde Bk BT" w:hAnsi="AvantGarde Bk BT" w:cs="Arial"/>
          <w:b/>
          <w:color w:val="000000" w:themeColor="text1"/>
          <w:sz w:val="24"/>
          <w:szCs w:val="24"/>
        </w:rPr>
        <w:t>Procedencia.</w:t>
      </w:r>
      <w:r w:rsidR="00D47B22" w:rsidRPr="00D47B22">
        <w:rPr>
          <w:rFonts w:ascii="AvantGarde Bk BT" w:hAnsi="AvantGarde Bk BT" w:cs="Arial"/>
          <w:color w:val="000000" w:themeColor="text1"/>
          <w:sz w:val="24"/>
          <w:szCs w:val="24"/>
        </w:rPr>
        <w:t xml:space="preserve"> El</w:t>
      </w:r>
      <w:r w:rsidR="00D47B22" w:rsidRPr="007C5605">
        <w:rPr>
          <w:rFonts w:ascii="AvantGarde Bk BT" w:hAnsi="AvantGarde Bk BT" w:cs="Arial"/>
          <w:color w:val="000000" w:themeColor="text1"/>
          <w:sz w:val="24"/>
          <w:szCs w:val="24"/>
        </w:rPr>
        <w:t xml:space="preserve"> presente recurso de revisión es procedente en términos del artículo 166 de la Ley de Transparencia y Acceso a la Información Pública del Estado ya que </w:t>
      </w:r>
      <w:r w:rsidR="00D47B22">
        <w:rPr>
          <w:rFonts w:ascii="AvantGarde Bk BT" w:hAnsi="AvantGarde Bk BT" w:cs="Arial"/>
          <w:color w:val="000000" w:themeColor="text1"/>
          <w:sz w:val="24"/>
          <w:szCs w:val="24"/>
        </w:rPr>
        <w:t xml:space="preserve">la </w:t>
      </w:r>
      <w:r w:rsidR="00D47B22" w:rsidRPr="007C5605">
        <w:rPr>
          <w:rFonts w:ascii="AvantGarde Bk BT" w:hAnsi="AvantGarde Bk BT" w:cs="Arial"/>
          <w:color w:val="000000" w:themeColor="text1"/>
          <w:sz w:val="24"/>
          <w:szCs w:val="24"/>
        </w:rPr>
        <w:t>recurrente se inconforma por la</w:t>
      </w:r>
      <w:r w:rsidR="007C31AD">
        <w:rPr>
          <w:rFonts w:ascii="AvantGarde Bk BT" w:hAnsi="AvantGarde Bk BT" w:cs="Arial"/>
          <w:color w:val="000000" w:themeColor="text1"/>
          <w:sz w:val="24"/>
          <w:szCs w:val="24"/>
        </w:rPr>
        <w:t xml:space="preserve"> falta de</w:t>
      </w:r>
      <w:r w:rsidR="00D47B22" w:rsidRPr="007C5605">
        <w:rPr>
          <w:rFonts w:ascii="AvantGarde Bk BT" w:hAnsi="AvantGarde Bk BT" w:cs="Arial"/>
          <w:color w:val="000000" w:themeColor="text1"/>
          <w:sz w:val="24"/>
          <w:szCs w:val="24"/>
        </w:rPr>
        <w:t xml:space="preserve"> respuesta a su solicitud de acceso a la información pública. </w:t>
      </w:r>
    </w:p>
    <w:p w:rsidR="00D47B22" w:rsidRDefault="00D47B22" w:rsidP="00D47B22">
      <w:pPr>
        <w:pStyle w:val="corte4fondo"/>
        <w:tabs>
          <w:tab w:val="left" w:pos="567"/>
        </w:tabs>
        <w:ind w:firstLine="0"/>
        <w:rPr>
          <w:rFonts w:ascii="AvantGarde Bk BT" w:hAnsi="AvantGarde Bk BT" w:cs="Arial"/>
          <w:b/>
          <w:color w:val="000000" w:themeColor="text1"/>
          <w:sz w:val="24"/>
          <w:szCs w:val="24"/>
        </w:rPr>
      </w:pPr>
    </w:p>
    <w:p w:rsidR="00E215D2" w:rsidRPr="007C560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TERCERO</w:t>
      </w:r>
      <w:r w:rsidR="00E215D2" w:rsidRPr="007C5605">
        <w:rPr>
          <w:rFonts w:ascii="AvantGarde Bk BT" w:hAnsi="AvantGarde Bk BT" w:cs="Arial"/>
          <w:b/>
          <w:color w:val="000000" w:themeColor="text1"/>
          <w:sz w:val="24"/>
          <w:szCs w:val="24"/>
        </w:rPr>
        <w:t>. Legitimación.</w:t>
      </w:r>
      <w:r w:rsidR="00E215D2" w:rsidRPr="007C5605">
        <w:rPr>
          <w:rFonts w:ascii="AvantGarde Bk BT" w:hAnsi="AvantGarde Bk BT" w:cs="Arial"/>
          <w:color w:val="000000" w:themeColor="text1"/>
          <w:sz w:val="24"/>
          <w:szCs w:val="24"/>
        </w:rPr>
        <w:t xml:space="preserve"> </w:t>
      </w:r>
      <w:r w:rsidR="0060124B">
        <w:rPr>
          <w:rFonts w:ascii="AvantGarde Bk BT" w:hAnsi="AvantGarde Bk BT" w:cs="Arial"/>
          <w:color w:val="000000" w:themeColor="text1"/>
          <w:sz w:val="24"/>
          <w:szCs w:val="24"/>
        </w:rPr>
        <w:t>El</w:t>
      </w:r>
      <w:r w:rsidR="00E215D2" w:rsidRPr="007C5605">
        <w:rPr>
          <w:rFonts w:ascii="AvantGarde Bk BT" w:hAnsi="AvantGarde Bk BT" w:cs="Arial"/>
          <w:color w:val="000000" w:themeColor="text1"/>
          <w:sz w:val="24"/>
          <w:szCs w:val="24"/>
        </w:rPr>
        <w:t xml:space="preserve"> re</w:t>
      </w:r>
      <w:r w:rsidR="00B00056">
        <w:rPr>
          <w:rFonts w:ascii="AvantGarde Bk BT" w:hAnsi="AvantGarde Bk BT" w:cs="Arial"/>
          <w:color w:val="000000" w:themeColor="text1"/>
          <w:sz w:val="24"/>
          <w:szCs w:val="24"/>
        </w:rPr>
        <w:t>currente se encuentra legitimado</w:t>
      </w:r>
      <w:r w:rsidR="00E215D2" w:rsidRPr="007C5605">
        <w:rPr>
          <w:rFonts w:ascii="AvantGarde Bk BT" w:hAnsi="AvantGarde Bk BT" w:cs="Arial"/>
          <w:color w:val="000000" w:themeColor="text1"/>
          <w:sz w:val="24"/>
          <w:szCs w:val="24"/>
        </w:rPr>
        <w:t xml:space="preserve"> para interponer el recurso de revisión, ya que fue </w:t>
      </w:r>
      <w:r w:rsidR="0060124B">
        <w:rPr>
          <w:rFonts w:ascii="AvantGarde Bk BT" w:hAnsi="AvantGarde Bk BT" w:cs="Arial"/>
          <w:color w:val="000000" w:themeColor="text1"/>
          <w:sz w:val="24"/>
          <w:szCs w:val="24"/>
        </w:rPr>
        <w:t>éste</w:t>
      </w:r>
      <w:r w:rsidR="00E215D2" w:rsidRPr="007C5605">
        <w:rPr>
          <w:rFonts w:ascii="AvantGarde Bk BT" w:hAnsi="AvantGarde Bk BT" w:cs="Arial"/>
          <w:color w:val="000000" w:themeColor="text1"/>
          <w:sz w:val="24"/>
          <w:szCs w:val="24"/>
        </w:rPr>
        <w:t xml:space="preserve"> quien presentó la solicitud de acceso a la información pública y </w:t>
      </w:r>
      <w:r w:rsidR="00E215D2">
        <w:rPr>
          <w:rFonts w:ascii="AvantGarde Bk BT" w:hAnsi="AvantGarde Bk BT" w:cs="Arial"/>
          <w:color w:val="000000" w:themeColor="text1"/>
          <w:sz w:val="24"/>
          <w:szCs w:val="24"/>
        </w:rPr>
        <w:t>es precisamente</w:t>
      </w:r>
      <w:r w:rsidR="00E215D2" w:rsidRPr="007C5605">
        <w:rPr>
          <w:rFonts w:ascii="AvantGarde Bk BT" w:hAnsi="AvantGarde Bk BT" w:cs="Arial"/>
          <w:color w:val="000000" w:themeColor="text1"/>
          <w:sz w:val="24"/>
          <w:szCs w:val="24"/>
        </w:rPr>
        <w:t xml:space="preserve"> a quien le pudiera deparar perjuicio la respuesta.</w:t>
      </w:r>
    </w:p>
    <w:p w:rsidR="00E215D2" w:rsidRPr="007C560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7B1265" w:rsidP="00E215D2">
      <w:pPr>
        <w:pStyle w:val="corte4fondo"/>
        <w:tabs>
          <w:tab w:val="left" w:pos="567"/>
        </w:tabs>
        <w:rPr>
          <w:rFonts w:ascii="AvantGarde Bk BT" w:hAnsi="AvantGarde Bk BT" w:cs="Arial"/>
          <w:color w:val="000000" w:themeColor="text1"/>
          <w:sz w:val="24"/>
          <w:szCs w:val="24"/>
        </w:rPr>
      </w:pPr>
      <w:r>
        <w:rPr>
          <w:rFonts w:ascii="AvantGarde Bk BT" w:hAnsi="AvantGarde Bk BT" w:cs="Arial"/>
          <w:b/>
          <w:color w:val="000000" w:themeColor="text1"/>
          <w:sz w:val="24"/>
          <w:szCs w:val="24"/>
        </w:rPr>
        <w:t>CUARTO</w:t>
      </w:r>
      <w:r w:rsidR="00E215D2" w:rsidRPr="00EA2555">
        <w:rPr>
          <w:rFonts w:ascii="AvantGarde Bk BT" w:hAnsi="AvantGarde Bk BT" w:cs="Arial"/>
          <w:b/>
          <w:color w:val="000000" w:themeColor="text1"/>
          <w:sz w:val="24"/>
          <w:szCs w:val="24"/>
        </w:rPr>
        <w:t>. Oportunidad del recurso.</w:t>
      </w:r>
      <w:r w:rsidR="00E215D2" w:rsidRPr="00EA2555">
        <w:rPr>
          <w:rFonts w:ascii="AvantGarde Bk BT" w:hAnsi="AvantGarde Bk BT" w:cs="Arial"/>
          <w:color w:val="000000" w:themeColor="text1"/>
          <w:sz w:val="24"/>
          <w:szCs w:val="24"/>
        </w:rPr>
        <w:t xml:space="preserve"> La interposición del escrito inicial del recurso de revisión fue oportuna al presentarse dentro del plazo de quince días a que se refiere el artículo 166 de la Ley de Transparencia y Acceso a la Información Pública del Estado, como se expone a continuación:</w:t>
      </w:r>
    </w:p>
    <w:p w:rsidR="00E215D2" w:rsidRPr="00EA2555" w:rsidRDefault="00E215D2" w:rsidP="00E215D2">
      <w:pPr>
        <w:pStyle w:val="corte4fondo"/>
        <w:tabs>
          <w:tab w:val="left" w:pos="567"/>
        </w:tabs>
        <w:rPr>
          <w:rFonts w:ascii="AvantGarde Bk BT" w:hAnsi="AvantGarde Bk BT" w:cs="Arial"/>
          <w:color w:val="000000" w:themeColor="text1"/>
          <w:sz w:val="24"/>
          <w:szCs w:val="24"/>
        </w:rPr>
      </w:pPr>
    </w:p>
    <w:p w:rsidR="00E215D2" w:rsidRPr="00EA2555" w:rsidRDefault="00E215D2" w:rsidP="00630546">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El </w:t>
      </w:r>
      <w:r w:rsidR="00C57371">
        <w:rPr>
          <w:rFonts w:ascii="AvantGarde Bk BT" w:hAnsi="AvantGarde Bk BT" w:cs="Arial"/>
          <w:color w:val="000000" w:themeColor="text1"/>
          <w:sz w:val="24"/>
          <w:szCs w:val="24"/>
        </w:rPr>
        <w:t>16 dieciséis</w:t>
      </w:r>
      <w:r w:rsidR="00630546">
        <w:rPr>
          <w:rFonts w:ascii="AvantGarde Bk BT" w:hAnsi="AvantGarde Bk BT" w:cs="Arial"/>
          <w:color w:val="000000" w:themeColor="text1"/>
          <w:sz w:val="24"/>
          <w:szCs w:val="24"/>
        </w:rPr>
        <w:t xml:space="preserve"> de abril</w:t>
      </w:r>
      <w:r w:rsidRPr="00EA2555">
        <w:rPr>
          <w:rFonts w:ascii="AvantGarde Bk BT" w:hAnsi="AvantGarde Bk BT" w:cs="Arial"/>
          <w:color w:val="000000" w:themeColor="text1"/>
          <w:sz w:val="24"/>
          <w:szCs w:val="24"/>
        </w:rPr>
        <w:t xml:space="preserve"> de </w:t>
      </w:r>
      <w:r w:rsidR="002B236F">
        <w:rPr>
          <w:rFonts w:ascii="AvantGarde Bk BT" w:hAnsi="AvantGarde Bk BT" w:cs="Arial"/>
          <w:color w:val="000000" w:themeColor="text1"/>
          <w:sz w:val="24"/>
          <w:szCs w:val="24"/>
        </w:rPr>
        <w:t>2018 dos mil dieciocho</w:t>
      </w:r>
      <w:r w:rsidRPr="00EA2555">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la </w:t>
      </w:r>
      <w:r w:rsidRPr="00EA2555">
        <w:rPr>
          <w:rFonts w:ascii="AvantGarde Bk BT" w:hAnsi="AvantGarde Bk BT" w:cs="Arial"/>
          <w:color w:val="000000" w:themeColor="text1"/>
          <w:sz w:val="24"/>
          <w:szCs w:val="24"/>
        </w:rPr>
        <w:t>solicitante de la i</w:t>
      </w:r>
      <w:r w:rsidR="00630546">
        <w:rPr>
          <w:rFonts w:ascii="AvantGarde Bk BT" w:hAnsi="AvantGarde Bk BT" w:cs="Arial"/>
          <w:color w:val="000000" w:themeColor="text1"/>
          <w:sz w:val="24"/>
          <w:szCs w:val="24"/>
        </w:rPr>
        <w:t>nformación fue notificada</w:t>
      </w:r>
      <w:r w:rsidR="007E6130">
        <w:rPr>
          <w:rFonts w:ascii="AvantGarde Bk BT" w:hAnsi="AvantGarde Bk BT" w:cs="Arial"/>
          <w:color w:val="000000" w:themeColor="text1"/>
          <w:sz w:val="24"/>
          <w:szCs w:val="24"/>
        </w:rPr>
        <w:t xml:space="preserve"> de la </w:t>
      </w:r>
      <w:r w:rsidR="00A66405">
        <w:rPr>
          <w:rFonts w:ascii="AvantGarde Bk BT" w:hAnsi="AvantGarde Bk BT" w:cs="Arial"/>
          <w:color w:val="000000" w:themeColor="text1"/>
          <w:sz w:val="24"/>
          <w:szCs w:val="24"/>
        </w:rPr>
        <w:t xml:space="preserve">respuesta a su solicitud de información. </w:t>
      </w:r>
    </w:p>
    <w:p w:rsidR="00E215D2" w:rsidRPr="00EA2555"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Por lo tanto, el plazo de los quince días hábiles para interponer el recurso de revisión transcurrió del </w:t>
      </w:r>
      <w:r w:rsidR="00C57371">
        <w:rPr>
          <w:rFonts w:ascii="AvantGarde Bk BT" w:hAnsi="AvantGarde Bk BT" w:cs="Arial"/>
          <w:color w:val="000000" w:themeColor="text1"/>
          <w:sz w:val="24"/>
          <w:szCs w:val="24"/>
        </w:rPr>
        <w:t>17 diecisiete</w:t>
      </w:r>
      <w:r w:rsidR="00630546">
        <w:rPr>
          <w:rFonts w:ascii="AvantGarde Bk BT" w:hAnsi="AvantGarde Bk BT" w:cs="Arial"/>
          <w:color w:val="000000" w:themeColor="text1"/>
          <w:sz w:val="24"/>
          <w:szCs w:val="24"/>
        </w:rPr>
        <w:t xml:space="preserve"> </w:t>
      </w:r>
      <w:r w:rsidR="00C57371">
        <w:rPr>
          <w:rFonts w:ascii="AvantGarde Bk BT" w:hAnsi="AvantGarde Bk BT" w:cs="Arial"/>
          <w:color w:val="000000" w:themeColor="text1"/>
          <w:sz w:val="24"/>
          <w:szCs w:val="24"/>
        </w:rPr>
        <w:t xml:space="preserve">de abril </w:t>
      </w:r>
      <w:r w:rsidR="00FE7FFD">
        <w:rPr>
          <w:rFonts w:ascii="AvantGarde Bk BT" w:hAnsi="AvantGarde Bk BT" w:cs="Arial"/>
          <w:color w:val="000000" w:themeColor="text1"/>
          <w:sz w:val="24"/>
          <w:szCs w:val="24"/>
        </w:rPr>
        <w:t xml:space="preserve">al </w:t>
      </w:r>
      <w:r w:rsidR="00C57371">
        <w:rPr>
          <w:rFonts w:ascii="AvantGarde Bk BT" w:hAnsi="AvantGarde Bk BT" w:cs="Arial"/>
          <w:color w:val="000000" w:themeColor="text1"/>
          <w:sz w:val="24"/>
          <w:szCs w:val="24"/>
        </w:rPr>
        <w:t>09 nueve</w:t>
      </w:r>
      <w:r w:rsidR="00FE7FFD">
        <w:rPr>
          <w:rFonts w:ascii="AvantGarde Bk BT" w:hAnsi="AvantGarde Bk BT" w:cs="Arial"/>
          <w:color w:val="000000" w:themeColor="text1"/>
          <w:sz w:val="24"/>
          <w:szCs w:val="24"/>
        </w:rPr>
        <w:t xml:space="preserve"> </w:t>
      </w:r>
      <w:r w:rsidR="00630546">
        <w:rPr>
          <w:rFonts w:ascii="AvantGarde Bk BT" w:hAnsi="AvantGarde Bk BT" w:cs="Arial"/>
          <w:color w:val="000000" w:themeColor="text1"/>
          <w:sz w:val="24"/>
          <w:szCs w:val="24"/>
        </w:rPr>
        <w:t xml:space="preserve">de </w:t>
      </w:r>
      <w:r w:rsidR="00C57371">
        <w:rPr>
          <w:rFonts w:ascii="AvantGarde Bk BT" w:hAnsi="AvantGarde Bk BT" w:cs="Arial"/>
          <w:color w:val="000000" w:themeColor="text1"/>
          <w:sz w:val="24"/>
          <w:szCs w:val="24"/>
        </w:rPr>
        <w:t xml:space="preserve">mayo </w:t>
      </w:r>
      <w:r w:rsidR="002E7959">
        <w:rPr>
          <w:rFonts w:ascii="AvantGarde Bk BT" w:hAnsi="AvantGarde Bk BT" w:cs="Arial"/>
          <w:color w:val="000000" w:themeColor="text1"/>
          <w:sz w:val="24"/>
          <w:szCs w:val="24"/>
        </w:rPr>
        <w:t>de 2018 dos mil dieciocho</w:t>
      </w:r>
      <w:r w:rsidRPr="00EA2555">
        <w:rPr>
          <w:rFonts w:ascii="AvantGarde Bk BT" w:hAnsi="AvantGarde Bk BT" w:cs="Arial"/>
          <w:color w:val="000000" w:themeColor="text1"/>
          <w:sz w:val="24"/>
          <w:szCs w:val="24"/>
        </w:rPr>
        <w:t>.</w:t>
      </w:r>
    </w:p>
    <w:p w:rsidR="00E215D2" w:rsidRDefault="00E215D2" w:rsidP="00E215D2">
      <w:pPr>
        <w:pStyle w:val="corte4fondo"/>
        <w:tabs>
          <w:tab w:val="left" w:pos="567"/>
        </w:tabs>
        <w:ind w:left="680" w:firstLine="0"/>
        <w:rPr>
          <w:rFonts w:ascii="AvantGarde Bk BT" w:hAnsi="AvantGarde Bk BT" w:cs="Arial"/>
          <w:color w:val="000000" w:themeColor="text1"/>
          <w:sz w:val="24"/>
          <w:szCs w:val="24"/>
        </w:rPr>
      </w:pPr>
      <w:r w:rsidRPr="00EA2555">
        <w:rPr>
          <w:rFonts w:ascii="AvantGarde Bk BT" w:hAnsi="AvantGarde Bk BT" w:cs="Arial"/>
          <w:color w:val="000000" w:themeColor="text1"/>
          <w:sz w:val="24"/>
          <w:szCs w:val="24"/>
        </w:rPr>
        <w:t xml:space="preserve">• Consecuentemente si el </w:t>
      </w:r>
      <w:r w:rsidR="00C57371">
        <w:rPr>
          <w:rFonts w:ascii="AvantGarde Bk BT" w:hAnsi="AvantGarde Bk BT" w:cs="Arial"/>
          <w:color w:val="000000" w:themeColor="text1"/>
          <w:sz w:val="24"/>
          <w:szCs w:val="24"/>
        </w:rPr>
        <w:t xml:space="preserve">17 </w:t>
      </w:r>
      <w:proofErr w:type="spellStart"/>
      <w:r w:rsidR="00C57371">
        <w:rPr>
          <w:rFonts w:ascii="AvantGarde Bk BT" w:hAnsi="AvantGarde Bk BT" w:cs="Arial"/>
          <w:color w:val="000000" w:themeColor="text1"/>
          <w:sz w:val="24"/>
          <w:szCs w:val="24"/>
        </w:rPr>
        <w:t>diecisete</w:t>
      </w:r>
      <w:proofErr w:type="spellEnd"/>
      <w:r w:rsidR="002B4DF7">
        <w:rPr>
          <w:rFonts w:ascii="AvantGarde Bk BT" w:hAnsi="AvantGarde Bk BT" w:cs="Arial"/>
          <w:color w:val="000000" w:themeColor="text1"/>
          <w:sz w:val="24"/>
          <w:szCs w:val="24"/>
        </w:rPr>
        <w:t xml:space="preserve"> de abril</w:t>
      </w:r>
      <w:r w:rsidR="006D5323">
        <w:rPr>
          <w:rFonts w:ascii="AvantGarde Bk BT" w:hAnsi="AvantGarde Bk BT" w:cs="Arial"/>
          <w:color w:val="000000" w:themeColor="text1"/>
          <w:sz w:val="24"/>
          <w:szCs w:val="24"/>
        </w:rPr>
        <w:t xml:space="preserve"> de 2018 dos mil dieciocho</w:t>
      </w:r>
      <w:r w:rsidRPr="00EA2555">
        <w:rPr>
          <w:rFonts w:ascii="AvantGarde Bk BT" w:hAnsi="AvantGarde Bk BT" w:cs="Arial"/>
          <w:color w:val="000000" w:themeColor="text1"/>
          <w:sz w:val="24"/>
          <w:szCs w:val="24"/>
        </w:rPr>
        <w:t xml:space="preserve"> el recurrente interpuso el citado medio de impugnación ante esta Comisión de Transparencia, resulta claro que es oportuna su presentación.</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E215D2" w:rsidP="00E215D2">
      <w:pPr>
        <w:pStyle w:val="corte4fondo"/>
        <w:tabs>
          <w:tab w:val="left" w:pos="567"/>
        </w:tabs>
        <w:ind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 xml:space="preserve">           </w:t>
      </w:r>
      <w:r w:rsidR="00404C55">
        <w:rPr>
          <w:rFonts w:ascii="AvantGarde Bk BT" w:hAnsi="AvantGarde Bk BT" w:cs="Arial"/>
          <w:b/>
          <w:color w:val="000000" w:themeColor="text1"/>
          <w:sz w:val="24"/>
          <w:szCs w:val="24"/>
        </w:rPr>
        <w:t>QUINTO</w:t>
      </w:r>
      <w:r w:rsidRPr="007C5605">
        <w:rPr>
          <w:rFonts w:ascii="AvantGarde Bk BT" w:hAnsi="AvantGarde Bk BT" w:cs="Arial"/>
          <w:b/>
          <w:color w:val="000000" w:themeColor="text1"/>
          <w:sz w:val="24"/>
          <w:szCs w:val="24"/>
        </w:rPr>
        <w:t>. Causales de improcedencia.</w:t>
      </w:r>
      <w:r w:rsidRPr="007C5605">
        <w:rPr>
          <w:rFonts w:ascii="AvantGarde Bk BT" w:hAnsi="AvantGarde Bk BT" w:cs="Arial"/>
          <w:color w:val="000000" w:themeColor="text1"/>
          <w:sz w:val="24"/>
          <w:szCs w:val="24"/>
        </w:rPr>
        <w:t xml:space="preserve"> Las causales de improcedencia previstas en el artículo 179 de la Ley de Transparencia son de estudio oficioso y </w:t>
      </w:r>
      <w:r w:rsidRPr="007C5605">
        <w:rPr>
          <w:rFonts w:ascii="AvantGarde Bk BT" w:hAnsi="AvantGarde Bk BT" w:cs="Arial"/>
          <w:color w:val="000000" w:themeColor="text1"/>
          <w:sz w:val="24"/>
          <w:szCs w:val="24"/>
        </w:rPr>
        <w:lastRenderedPageBreak/>
        <w:t>preferente a cualquier otra cuestión planteada. En el caso al no existir causas de improcedencia advertida</w:t>
      </w:r>
      <w:r w:rsidR="003F0FED">
        <w:rPr>
          <w:rFonts w:ascii="AvantGarde Bk BT" w:hAnsi="AvantGarde Bk BT" w:cs="Arial"/>
          <w:color w:val="000000" w:themeColor="text1"/>
          <w:sz w:val="24"/>
          <w:szCs w:val="24"/>
        </w:rPr>
        <w:t>s</w:t>
      </w:r>
      <w:r w:rsidRPr="007C5605">
        <w:rPr>
          <w:rFonts w:ascii="AvantGarde Bk BT" w:hAnsi="AvantGarde Bk BT" w:cs="Arial"/>
          <w:color w:val="000000" w:themeColor="text1"/>
          <w:sz w:val="24"/>
          <w:szCs w:val="24"/>
        </w:rPr>
        <w:t xml:space="preserve"> por este órgano colegiado se analiza el fondo de la cuestión planteada.</w:t>
      </w:r>
    </w:p>
    <w:p w:rsidR="00E215D2" w:rsidRPr="007C5605" w:rsidRDefault="00E215D2" w:rsidP="00E215D2">
      <w:pPr>
        <w:pStyle w:val="corte4fondo"/>
        <w:tabs>
          <w:tab w:val="left" w:pos="567"/>
        </w:tabs>
        <w:ind w:firstLine="0"/>
        <w:rPr>
          <w:rFonts w:ascii="AvantGarde Bk BT" w:hAnsi="AvantGarde Bk BT" w:cs="Arial"/>
          <w:color w:val="000000" w:themeColor="text1"/>
          <w:sz w:val="24"/>
          <w:szCs w:val="24"/>
        </w:rPr>
      </w:pPr>
    </w:p>
    <w:p w:rsidR="00E215D2" w:rsidRDefault="00B37C1C" w:rsidP="003F1114">
      <w:pPr>
        <w:pStyle w:val="corte4fondo"/>
        <w:tabs>
          <w:tab w:val="left" w:pos="567"/>
        </w:tabs>
        <w:rPr>
          <w:rFonts w:ascii="AvantGarde Bk BT" w:hAnsi="AvantGarde Bk BT" w:cs="Arial"/>
          <w:color w:val="000000" w:themeColor="text1"/>
          <w:sz w:val="24"/>
          <w:szCs w:val="24"/>
        </w:rPr>
      </w:pPr>
      <w:r w:rsidRPr="007F789B">
        <w:rPr>
          <w:rFonts w:ascii="AvantGarde Bk BT" w:hAnsi="AvantGarde Bk BT" w:cs="Arial"/>
          <w:b/>
          <w:color w:val="000000" w:themeColor="text1"/>
          <w:sz w:val="24"/>
          <w:szCs w:val="24"/>
        </w:rPr>
        <w:t>S</w:t>
      </w:r>
      <w:r w:rsidR="00404C55" w:rsidRPr="007F789B">
        <w:rPr>
          <w:rFonts w:ascii="AvantGarde Bk BT" w:hAnsi="AvantGarde Bk BT" w:cs="Arial"/>
          <w:b/>
          <w:color w:val="000000" w:themeColor="text1"/>
          <w:sz w:val="24"/>
          <w:szCs w:val="24"/>
        </w:rPr>
        <w:t>EXTO</w:t>
      </w:r>
      <w:r w:rsidR="00E215D2" w:rsidRPr="007F789B">
        <w:rPr>
          <w:rFonts w:ascii="AvantGarde Bk BT" w:hAnsi="AvantGarde Bk BT" w:cs="Arial"/>
          <w:b/>
          <w:color w:val="000000" w:themeColor="text1"/>
          <w:sz w:val="24"/>
          <w:szCs w:val="24"/>
        </w:rPr>
        <w:t>. Estudio de fondo.</w:t>
      </w:r>
      <w:r w:rsidR="00E215D2" w:rsidRPr="007F789B">
        <w:rPr>
          <w:rFonts w:ascii="AvantGarde Bk BT" w:hAnsi="AvantGarde Bk BT" w:cs="Arial"/>
          <w:color w:val="000000" w:themeColor="text1"/>
          <w:sz w:val="24"/>
          <w:szCs w:val="24"/>
        </w:rPr>
        <w:t xml:space="preserve">  Esta Comisión Estatal de Garantía de Acceso a la Información Pública entra al estudio de fondo del presente asunto de conformidad con lo siguiente:</w:t>
      </w:r>
    </w:p>
    <w:p w:rsidR="008B2C27" w:rsidRDefault="008B2C27" w:rsidP="003F1114">
      <w:pPr>
        <w:pStyle w:val="corte4fondo"/>
        <w:tabs>
          <w:tab w:val="left" w:pos="567"/>
        </w:tabs>
        <w:rPr>
          <w:rFonts w:ascii="AvantGarde Bk BT" w:hAnsi="AvantGarde Bk BT" w:cs="Arial"/>
          <w:color w:val="000000" w:themeColor="text1"/>
          <w:sz w:val="24"/>
          <w:szCs w:val="24"/>
        </w:rPr>
      </w:pPr>
    </w:p>
    <w:p w:rsidR="007F789B" w:rsidRDefault="007F789B" w:rsidP="003F1114">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La hoy recurrente presentó una solicitud de información a través de la Plataforma Nacional de Transparencia, en la que solicitó al H. Ayuntamiento de </w:t>
      </w:r>
      <w:proofErr w:type="spellStart"/>
      <w:r w:rsidR="009D0B60">
        <w:rPr>
          <w:rFonts w:ascii="AvantGarde Bk BT" w:hAnsi="AvantGarde Bk BT" w:cs="Arial"/>
          <w:color w:val="000000" w:themeColor="text1"/>
          <w:sz w:val="24"/>
          <w:szCs w:val="24"/>
        </w:rPr>
        <w:t>Aquismón</w:t>
      </w:r>
      <w:proofErr w:type="spellEnd"/>
      <w:r w:rsidR="009D0B60">
        <w:rPr>
          <w:rFonts w:ascii="AvantGarde Bk BT" w:hAnsi="AvantGarde Bk BT" w:cs="Arial"/>
          <w:color w:val="000000" w:themeColor="text1"/>
          <w:sz w:val="24"/>
          <w:szCs w:val="24"/>
        </w:rPr>
        <w:t xml:space="preserve"> </w:t>
      </w:r>
      <w:r w:rsidR="009D0B60" w:rsidRPr="009D0B60">
        <w:rPr>
          <w:rFonts w:ascii="AvantGarde Bk BT" w:hAnsi="AvantGarde Bk BT" w:cs="Arial"/>
          <w:color w:val="000000" w:themeColor="text1"/>
          <w:sz w:val="24"/>
          <w:szCs w:val="24"/>
        </w:rPr>
        <w:t xml:space="preserve">el acta de sesión del comité de transparencia de fecha 09 de marzo de 2018 en donde se emitió la resolución de ampliación del plazo </w:t>
      </w:r>
      <w:r w:rsidR="009D0B60">
        <w:rPr>
          <w:rFonts w:ascii="AvantGarde Bk BT" w:hAnsi="AvantGarde Bk BT" w:cs="Arial"/>
          <w:color w:val="000000" w:themeColor="text1"/>
          <w:sz w:val="24"/>
          <w:szCs w:val="24"/>
        </w:rPr>
        <w:t>a sus solicitudes de información</w:t>
      </w:r>
      <w:r w:rsidR="009D0B60" w:rsidRPr="009D0B60">
        <w:rPr>
          <w:rFonts w:ascii="AvantGarde Bk BT" w:hAnsi="AvantGarde Bk BT" w:cs="Arial"/>
          <w:color w:val="000000" w:themeColor="text1"/>
          <w:sz w:val="24"/>
          <w:szCs w:val="24"/>
        </w:rPr>
        <w:t xml:space="preserve">, anexando la solicitud que cada área administrativa presentó para la ampliación del plazo y </w:t>
      </w:r>
      <w:r w:rsidR="00A4315A">
        <w:rPr>
          <w:rFonts w:ascii="AvantGarde Bk BT" w:hAnsi="AvantGarde Bk BT" w:cs="Arial"/>
          <w:color w:val="000000" w:themeColor="text1"/>
          <w:sz w:val="24"/>
          <w:szCs w:val="24"/>
        </w:rPr>
        <w:t xml:space="preserve">se </w:t>
      </w:r>
      <w:r w:rsidR="009D0B60" w:rsidRPr="009D0B60">
        <w:rPr>
          <w:rFonts w:ascii="AvantGarde Bk BT" w:hAnsi="AvantGarde Bk BT" w:cs="Arial"/>
          <w:color w:val="000000" w:themeColor="text1"/>
          <w:sz w:val="24"/>
          <w:szCs w:val="24"/>
        </w:rPr>
        <w:t>especifi</w:t>
      </w:r>
      <w:r w:rsidR="00A4315A">
        <w:rPr>
          <w:rFonts w:ascii="AvantGarde Bk BT" w:hAnsi="AvantGarde Bk BT" w:cs="Arial"/>
          <w:color w:val="000000" w:themeColor="text1"/>
          <w:sz w:val="24"/>
          <w:szCs w:val="24"/>
        </w:rPr>
        <w:t>caran</w:t>
      </w:r>
      <w:r w:rsidR="009D0B60" w:rsidRPr="009D0B60">
        <w:rPr>
          <w:rFonts w:ascii="AvantGarde Bk BT" w:hAnsi="AvantGarde Bk BT" w:cs="Arial"/>
          <w:color w:val="000000" w:themeColor="text1"/>
          <w:sz w:val="24"/>
          <w:szCs w:val="24"/>
        </w:rPr>
        <w:t xml:space="preserve"> los razones fundadas y motivadas por las que se otorga la ampliación</w:t>
      </w:r>
      <w:r w:rsidR="003F1114">
        <w:rPr>
          <w:rFonts w:ascii="AvantGarde Bk BT" w:hAnsi="AvantGarde Bk BT" w:cs="Arial"/>
          <w:color w:val="000000" w:themeColor="text1"/>
          <w:sz w:val="24"/>
          <w:szCs w:val="24"/>
        </w:rPr>
        <w:t xml:space="preserve">, a </w:t>
      </w:r>
      <w:r>
        <w:rPr>
          <w:rFonts w:ascii="AvantGarde Bk BT" w:hAnsi="AvantGarde Bk BT" w:cs="Arial"/>
          <w:color w:val="000000" w:themeColor="text1"/>
          <w:sz w:val="24"/>
          <w:szCs w:val="24"/>
        </w:rPr>
        <w:t xml:space="preserve"> lo que la autoridad contestó </w:t>
      </w:r>
      <w:r w:rsidR="003F1114">
        <w:rPr>
          <w:rFonts w:ascii="AvantGarde Bk BT" w:hAnsi="AvantGarde Bk BT" w:cs="Arial"/>
          <w:color w:val="000000" w:themeColor="text1"/>
          <w:sz w:val="24"/>
          <w:szCs w:val="24"/>
        </w:rPr>
        <w:t xml:space="preserve">que </w:t>
      </w:r>
      <w:r w:rsidR="00FC46B5">
        <w:rPr>
          <w:rFonts w:ascii="AvantGarde Bk BT" w:hAnsi="AvantGarde Bk BT" w:cs="Arial"/>
          <w:color w:val="000000" w:themeColor="text1"/>
          <w:sz w:val="24"/>
          <w:szCs w:val="24"/>
        </w:rPr>
        <w:t xml:space="preserve">debido a que la información se refiere a una gran cantidad de documentos que implica realizar un alto número de procesamientos, lo que sobrepasa las capacidades técnicas del Ayuntamiento, se ponía a su disposición la información peticionada </w:t>
      </w:r>
      <w:r w:rsidR="00C500CF">
        <w:rPr>
          <w:rFonts w:ascii="AvantGarde Bk BT" w:hAnsi="AvantGarde Bk BT" w:cs="Arial"/>
          <w:color w:val="000000" w:themeColor="text1"/>
          <w:sz w:val="24"/>
          <w:szCs w:val="24"/>
        </w:rPr>
        <w:t xml:space="preserve"> p</w:t>
      </w:r>
      <w:r w:rsidR="00A4315A">
        <w:rPr>
          <w:rFonts w:ascii="AvantGarde Bk BT" w:hAnsi="AvantGarde Bk BT" w:cs="Arial"/>
          <w:color w:val="000000" w:themeColor="text1"/>
          <w:sz w:val="24"/>
          <w:szCs w:val="24"/>
        </w:rPr>
        <w:t>ara su consulta directa, a las once</w:t>
      </w:r>
      <w:r w:rsidR="00C500CF">
        <w:rPr>
          <w:rFonts w:ascii="AvantGarde Bk BT" w:hAnsi="AvantGarde Bk BT" w:cs="Arial"/>
          <w:color w:val="000000" w:themeColor="text1"/>
          <w:sz w:val="24"/>
          <w:szCs w:val="24"/>
        </w:rPr>
        <w:t xml:space="preserve"> horas del </w:t>
      </w:r>
      <w:r w:rsidR="00A4315A">
        <w:rPr>
          <w:rFonts w:ascii="AvantGarde Bk BT" w:hAnsi="AvantGarde Bk BT" w:cs="Arial"/>
          <w:color w:val="000000" w:themeColor="text1"/>
          <w:sz w:val="24"/>
          <w:szCs w:val="24"/>
        </w:rPr>
        <w:t>19 dieci</w:t>
      </w:r>
      <w:r w:rsidR="00C500CF">
        <w:rPr>
          <w:rFonts w:ascii="AvantGarde Bk BT" w:hAnsi="AvantGarde Bk BT" w:cs="Arial"/>
          <w:color w:val="000000" w:themeColor="text1"/>
          <w:sz w:val="24"/>
          <w:szCs w:val="24"/>
        </w:rPr>
        <w:t>nueve de abril de este año.</w:t>
      </w:r>
    </w:p>
    <w:p w:rsidR="007F789B" w:rsidRDefault="007F789B" w:rsidP="00C500CF">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la peticionaria se inconformó ante la respuesta recaída a su solicitud </w:t>
      </w:r>
      <w:r w:rsidR="00A005F4">
        <w:rPr>
          <w:rFonts w:ascii="AvantGarde Bk BT" w:hAnsi="AvantGarde Bk BT" w:cs="Arial"/>
          <w:color w:val="000000" w:themeColor="text1"/>
          <w:sz w:val="24"/>
          <w:szCs w:val="24"/>
        </w:rPr>
        <w:t xml:space="preserve">ya que </w:t>
      </w:r>
      <w:r w:rsidR="00FB3F7D">
        <w:rPr>
          <w:rFonts w:ascii="AvantGarde Bk BT" w:hAnsi="AvantGarde Bk BT" w:cs="Arial"/>
          <w:color w:val="000000" w:themeColor="text1"/>
          <w:sz w:val="24"/>
          <w:szCs w:val="24"/>
        </w:rPr>
        <w:t xml:space="preserve">consideraba </w:t>
      </w:r>
      <w:r w:rsidR="00A005F4">
        <w:rPr>
          <w:rFonts w:ascii="AvantGarde Bk BT" w:hAnsi="AvantGarde Bk BT" w:cs="Arial"/>
          <w:color w:val="000000" w:themeColor="text1"/>
          <w:sz w:val="24"/>
          <w:szCs w:val="24"/>
        </w:rPr>
        <w:t>que no era un alto número de documentos los peticionados para que tuviera que acudir a consultar la información directamente en el Ayuntamiento, además de que era información que debería estar publicada en su portal de transparencia.</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Al respecto, en el informe que rindió el sujeto obligado ante este organismo garante, </w:t>
      </w:r>
      <w:r w:rsidR="00870CFF">
        <w:rPr>
          <w:rFonts w:ascii="AvantGarde Bk BT" w:hAnsi="AvantGarde Bk BT" w:cs="Arial"/>
          <w:color w:val="000000" w:themeColor="text1"/>
          <w:sz w:val="24"/>
          <w:szCs w:val="24"/>
        </w:rPr>
        <w:t>señaló que</w:t>
      </w:r>
      <w:r w:rsidR="003D662F">
        <w:rPr>
          <w:rFonts w:ascii="AvantGarde Bk BT" w:hAnsi="AvantGarde Bk BT" w:cs="Arial"/>
          <w:color w:val="000000" w:themeColor="text1"/>
          <w:sz w:val="24"/>
          <w:szCs w:val="24"/>
        </w:rPr>
        <w:t xml:space="preserve"> al tratarse de un alto número de documentos </w:t>
      </w:r>
      <w:r w:rsidR="00501E1B">
        <w:rPr>
          <w:rFonts w:ascii="AvantGarde Bk BT" w:hAnsi="AvantGarde Bk BT" w:cs="Arial"/>
          <w:color w:val="000000" w:themeColor="text1"/>
          <w:sz w:val="24"/>
          <w:szCs w:val="24"/>
        </w:rPr>
        <w:t>al ser varias actas del Comité celebradas en la fecha indicada por la peticionaria, implica un gran procesamiento</w:t>
      </w:r>
      <w:r w:rsidR="00AC6684">
        <w:rPr>
          <w:rFonts w:ascii="AvantGarde Bk BT" w:hAnsi="AvantGarde Bk BT" w:cs="Arial"/>
          <w:color w:val="000000" w:themeColor="text1"/>
          <w:sz w:val="24"/>
          <w:szCs w:val="24"/>
        </w:rPr>
        <w:t>, lo que sobrepasa sus capacidades técnicas, por lo que se optó por poner a disposición la información.</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Bajo dicho contexto, resulta necesario realizar las siguientes precisiones en relación a la modalidad elegida por la peticionaria para realizar la solicitud de información que aquí nos ocupa:</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 Respecto a los medios para presentar una solicitud de acceso a la información, el artículo 144 de la Ley de Transparencia y Acceso a la Información Pública del Estado, prevé que ésta podrá ser presentada mediante la Plataforma Nacional:</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1E46F0">
        <w:rPr>
          <w:rFonts w:ascii="AvantGarde Bk BT" w:hAnsi="AvantGarde Bk BT" w:cs="Arial"/>
          <w:b/>
          <w:i/>
          <w:color w:val="000000" w:themeColor="text1"/>
          <w:sz w:val="22"/>
          <w:szCs w:val="22"/>
        </w:rPr>
        <w:t>ARTÍCULO 144.</w:t>
      </w:r>
      <w:r w:rsidRPr="001E46F0">
        <w:rPr>
          <w:rFonts w:ascii="AvantGarde Bk BT" w:hAnsi="AvantGarde Bk BT" w:cs="Arial"/>
          <w:i/>
          <w:color w:val="000000" w:themeColor="text1"/>
          <w:sz w:val="22"/>
          <w:szCs w:val="22"/>
        </w:rPr>
        <w:t xml:space="preserve"> </w:t>
      </w:r>
      <w:r w:rsidRPr="001E46F0">
        <w:rPr>
          <w:rFonts w:ascii="AvantGarde Bk BT" w:hAnsi="AvantGarde Bk BT" w:cs="Arial"/>
          <w:b/>
          <w:i/>
          <w:color w:val="000000" w:themeColor="text1"/>
          <w:sz w:val="22"/>
          <w:szCs w:val="22"/>
        </w:rPr>
        <w:t>Cualquier persona</w:t>
      </w:r>
      <w:r w:rsidRPr="001E46F0">
        <w:rPr>
          <w:rFonts w:ascii="AvantGarde Bk BT" w:hAnsi="AvantGarde Bk BT" w:cs="Arial"/>
          <w:i/>
          <w:color w:val="000000" w:themeColor="text1"/>
          <w:sz w:val="22"/>
          <w:szCs w:val="22"/>
        </w:rPr>
        <w:t xml:space="preserve"> por sí misma o a través de su representante, </w:t>
      </w:r>
      <w:r w:rsidRPr="001E46F0">
        <w:rPr>
          <w:rFonts w:ascii="AvantGarde Bk BT" w:hAnsi="AvantGarde Bk BT" w:cs="Arial"/>
          <w:b/>
          <w:i/>
          <w:color w:val="000000" w:themeColor="text1"/>
          <w:sz w:val="22"/>
          <w:szCs w:val="22"/>
        </w:rPr>
        <w:t>podrá presentar solicitud de acceso</w:t>
      </w:r>
      <w:r w:rsidRPr="001E46F0">
        <w:rPr>
          <w:rFonts w:ascii="AvantGarde Bk BT" w:hAnsi="AvantGarde Bk BT" w:cs="Arial"/>
          <w:i/>
          <w:color w:val="000000" w:themeColor="text1"/>
          <w:sz w:val="22"/>
          <w:szCs w:val="22"/>
        </w:rPr>
        <w:t xml:space="preserve"> a información ante la Unidad de Transparencia, </w:t>
      </w:r>
      <w:r w:rsidRPr="001E46F0">
        <w:rPr>
          <w:rFonts w:ascii="AvantGarde Bk BT" w:hAnsi="AvantGarde Bk BT" w:cs="Arial"/>
          <w:b/>
          <w:i/>
          <w:color w:val="000000" w:themeColor="text1"/>
          <w:sz w:val="22"/>
          <w:szCs w:val="22"/>
        </w:rPr>
        <w:t>a través de la Plataforma Nacional</w:t>
      </w:r>
      <w:r w:rsidRPr="001E46F0">
        <w:rPr>
          <w:rFonts w:ascii="AvantGarde Bk BT" w:hAnsi="AvantGarde Bk BT" w:cs="Arial"/>
          <w:i/>
          <w:color w:val="000000" w:themeColor="text1"/>
          <w:sz w:val="22"/>
          <w:szCs w:val="22"/>
        </w:rPr>
        <w:t>, en la oficina u oficinas designadas para ello, vía correo electrónico, correo postal, mensajería, telégrafo, verbalmente o cualquier medio aprobado por el Sistema Nacional.</w:t>
      </w:r>
      <w:r>
        <w:rPr>
          <w:rFonts w:ascii="AvantGarde Bk BT" w:hAnsi="AvantGarde Bk BT" w:cs="Arial"/>
          <w:color w:val="000000" w:themeColor="text1"/>
          <w:sz w:val="24"/>
          <w:szCs w:val="24"/>
        </w:rPr>
        <w:t>” Énfasis añadido de manera intencional.</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Asimismo, el artículo 146 de la Ley, en su fracción V establece que como requisito para la presentación de la solicitud, se deberá señalar la modalidad en la que el peticionario prefiere se le otorgue el acceso a la información, la cual podrá ser por medios electrónicos:</w:t>
      </w:r>
    </w:p>
    <w:p w:rsidR="00EE16D3" w:rsidRDefault="00EE16D3" w:rsidP="007F789B">
      <w:pPr>
        <w:pStyle w:val="corte4fondo"/>
        <w:tabs>
          <w:tab w:val="left" w:pos="567"/>
        </w:tabs>
        <w:rPr>
          <w:rFonts w:ascii="AvantGarde Bk BT" w:hAnsi="AvantGarde Bk BT" w:cs="Arial"/>
          <w:color w:val="000000" w:themeColor="text1"/>
          <w:sz w:val="24"/>
          <w:szCs w:val="24"/>
        </w:rPr>
      </w:pPr>
    </w:p>
    <w:p w:rsidR="007F789B" w:rsidRPr="007F7631" w:rsidRDefault="007F789B" w:rsidP="007F789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200609">
        <w:rPr>
          <w:rFonts w:ascii="AvantGarde Bk BT" w:hAnsi="AvantGarde Bk BT" w:cs="Arial"/>
          <w:b/>
          <w:i/>
          <w:color w:val="000000" w:themeColor="text1"/>
          <w:sz w:val="22"/>
          <w:szCs w:val="22"/>
        </w:rPr>
        <w:t>ARTÍCULO 146.</w:t>
      </w:r>
      <w:r w:rsidRPr="007F7631">
        <w:rPr>
          <w:rFonts w:ascii="AvantGarde Bk BT" w:hAnsi="AvantGarde Bk BT" w:cs="Arial"/>
          <w:i/>
          <w:color w:val="000000" w:themeColor="text1"/>
          <w:sz w:val="22"/>
          <w:szCs w:val="22"/>
        </w:rPr>
        <w:t xml:space="preserve"> Para presentar una solicitud no se podrán exigir mayores requisitos que los siguientes:</w:t>
      </w:r>
    </w:p>
    <w:p w:rsidR="007F789B" w:rsidRPr="007F7631" w:rsidRDefault="007F789B" w:rsidP="007F789B">
      <w:pPr>
        <w:pStyle w:val="corte4fondo"/>
        <w:tabs>
          <w:tab w:val="left" w:pos="567"/>
        </w:tabs>
        <w:ind w:left="680"/>
        <w:rPr>
          <w:rFonts w:ascii="AvantGarde Bk BT" w:hAnsi="AvantGarde Bk BT" w:cs="Arial"/>
          <w:i/>
          <w:color w:val="000000" w:themeColor="text1"/>
          <w:sz w:val="22"/>
          <w:szCs w:val="22"/>
        </w:rPr>
      </w:pPr>
    </w:p>
    <w:p w:rsidR="007F789B" w:rsidRPr="007F7631" w:rsidRDefault="007F789B" w:rsidP="007F789B">
      <w:pPr>
        <w:pStyle w:val="corte4fondo"/>
        <w:tabs>
          <w:tab w:val="left" w:pos="567"/>
        </w:tabs>
        <w:ind w:left="680" w:firstLine="0"/>
        <w:rPr>
          <w:rFonts w:ascii="AvantGarde Bk BT" w:hAnsi="AvantGarde Bk BT" w:cs="Arial"/>
          <w:i/>
          <w:color w:val="000000" w:themeColor="text1"/>
          <w:sz w:val="22"/>
          <w:szCs w:val="22"/>
        </w:rPr>
      </w:pPr>
      <w:r w:rsidRPr="007F7631">
        <w:rPr>
          <w:rFonts w:ascii="AvantGarde Bk BT" w:hAnsi="AvantGarde Bk BT" w:cs="Arial"/>
          <w:i/>
          <w:color w:val="000000" w:themeColor="text1"/>
          <w:sz w:val="22"/>
          <w:szCs w:val="22"/>
        </w:rPr>
        <w:t>[…]</w:t>
      </w:r>
    </w:p>
    <w:p w:rsidR="007F789B" w:rsidRPr="007F7631" w:rsidRDefault="007F789B" w:rsidP="007F789B">
      <w:pPr>
        <w:pStyle w:val="corte4fondo"/>
        <w:tabs>
          <w:tab w:val="left" w:pos="567"/>
        </w:tabs>
        <w:ind w:left="680" w:firstLine="0"/>
        <w:rPr>
          <w:rFonts w:ascii="AvantGarde Bk BT" w:hAnsi="AvantGarde Bk BT" w:cs="Arial"/>
          <w:i/>
          <w:color w:val="000000" w:themeColor="text1"/>
          <w:sz w:val="22"/>
          <w:szCs w:val="22"/>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sidRPr="00200609">
        <w:rPr>
          <w:rFonts w:ascii="AvantGarde Bk BT" w:hAnsi="AvantGarde Bk BT" w:cs="Arial"/>
          <w:b/>
          <w:i/>
          <w:color w:val="000000" w:themeColor="text1"/>
          <w:sz w:val="22"/>
          <w:szCs w:val="22"/>
        </w:rPr>
        <w:t>V.</w:t>
      </w:r>
      <w:r w:rsidRPr="007F7631">
        <w:rPr>
          <w:rFonts w:ascii="AvantGarde Bk BT" w:hAnsi="AvantGarde Bk BT" w:cs="Arial"/>
          <w:i/>
          <w:color w:val="000000" w:themeColor="text1"/>
          <w:sz w:val="22"/>
          <w:szCs w:val="22"/>
        </w:rPr>
        <w:t xml:space="preserve"> La modalidad en la que prefiere se otorgue el acceso a la información, la cual podrá ser verbal, siempre y cuando sea para fines de orientación, mediante consulta directa, mediante la expedición de copias simples o certificadas o la reproducción en cualquier otro medio, incluidos los electrónicos.</w:t>
      </w:r>
      <w:r>
        <w:rPr>
          <w:rFonts w:ascii="AvantGarde Bk BT" w:hAnsi="AvantGarde Bk BT" w:cs="Arial"/>
          <w:color w:val="000000" w:themeColor="text1"/>
          <w:sz w:val="24"/>
          <w:szCs w:val="24"/>
        </w:rPr>
        <w:t>”</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Y concatenado al artículo 17, se tiene que </w:t>
      </w:r>
      <w:r w:rsidRPr="003D770B">
        <w:rPr>
          <w:rFonts w:ascii="AvantGarde Bk BT" w:hAnsi="AvantGarde Bk BT" w:cs="Arial"/>
          <w:color w:val="000000" w:themeColor="text1"/>
          <w:sz w:val="24"/>
          <w:szCs w:val="24"/>
        </w:rPr>
        <w:t>el ejercicio del derecho de acceso a la información es gratuito y sólo podrá requerirse el cobro correspondiente a la modalidad de reproducción y entrega solicitada.</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Pr="00503888" w:rsidRDefault="007F789B" w:rsidP="007F789B">
      <w:pPr>
        <w:pStyle w:val="corte4fondo"/>
        <w:tabs>
          <w:tab w:val="left" w:pos="567"/>
        </w:tabs>
        <w:ind w:left="680" w:firstLine="0"/>
        <w:rPr>
          <w:rFonts w:ascii="AvantGarde Bk BT" w:hAnsi="AvantGarde Bk BT" w:cs="Arial"/>
          <w:i/>
          <w:color w:val="000000" w:themeColor="text1"/>
          <w:sz w:val="22"/>
          <w:szCs w:val="22"/>
          <w:u w:val="single"/>
        </w:rPr>
      </w:pPr>
      <w:r w:rsidRPr="003D770B">
        <w:rPr>
          <w:rFonts w:ascii="AvantGarde Bk BT" w:hAnsi="AvantGarde Bk BT" w:cs="Arial"/>
          <w:color w:val="000000" w:themeColor="text1"/>
          <w:sz w:val="22"/>
          <w:szCs w:val="22"/>
        </w:rPr>
        <w:t>“</w:t>
      </w:r>
      <w:r w:rsidRPr="003D770B">
        <w:rPr>
          <w:rFonts w:ascii="AvantGarde Bk BT" w:hAnsi="AvantGarde Bk BT" w:cs="Arial"/>
          <w:b/>
          <w:i/>
          <w:color w:val="000000" w:themeColor="text1"/>
          <w:sz w:val="22"/>
          <w:szCs w:val="22"/>
        </w:rPr>
        <w:t>ARTÍCULO 17.</w:t>
      </w:r>
      <w:r w:rsidRPr="003D770B">
        <w:rPr>
          <w:rFonts w:ascii="AvantGarde Bk BT" w:hAnsi="AvantGarde Bk BT" w:cs="Arial"/>
          <w:i/>
          <w:color w:val="000000" w:themeColor="text1"/>
          <w:sz w:val="22"/>
          <w:szCs w:val="22"/>
        </w:rPr>
        <w:t xml:space="preserve"> El ejercicio del derecho de acceso a la información </w:t>
      </w:r>
      <w:r w:rsidRPr="00503888">
        <w:rPr>
          <w:rFonts w:ascii="AvantGarde Bk BT" w:hAnsi="AvantGarde Bk BT" w:cs="Arial"/>
          <w:i/>
          <w:color w:val="000000" w:themeColor="text1"/>
          <w:sz w:val="22"/>
          <w:szCs w:val="22"/>
          <w:u w:val="single"/>
        </w:rPr>
        <w:t xml:space="preserve">es gratuito y sólo podrá requerirse el cobro correspondiente a la modalidad de reproducción y entrega solicitada. </w:t>
      </w:r>
    </w:p>
    <w:p w:rsidR="007F789B" w:rsidRPr="00503888" w:rsidRDefault="007F789B" w:rsidP="007F789B">
      <w:pPr>
        <w:pStyle w:val="corte4fondo"/>
        <w:tabs>
          <w:tab w:val="left" w:pos="567"/>
        </w:tabs>
        <w:ind w:left="680" w:firstLine="0"/>
        <w:rPr>
          <w:rFonts w:ascii="AvantGarde Bk BT" w:hAnsi="AvantGarde Bk BT" w:cs="Arial"/>
          <w:color w:val="000000" w:themeColor="text1"/>
          <w:sz w:val="24"/>
          <w:szCs w:val="24"/>
        </w:rPr>
      </w:pPr>
      <w:r w:rsidRPr="003D770B">
        <w:rPr>
          <w:rFonts w:ascii="AvantGarde Bk BT" w:hAnsi="AvantGarde Bk BT" w:cs="Arial"/>
          <w:i/>
          <w:color w:val="000000" w:themeColor="text1"/>
          <w:sz w:val="22"/>
          <w:szCs w:val="22"/>
        </w:rPr>
        <w:t>En ningún caso los ajustes razonables que se realicen para el acceso de la información de solicitantes con discapacidad, será con costo a los mismos.</w:t>
      </w:r>
      <w:r w:rsidRPr="003D770B">
        <w:rPr>
          <w:rFonts w:ascii="AvantGarde Bk BT" w:hAnsi="AvantGarde Bk BT" w:cs="Arial"/>
          <w:color w:val="000000" w:themeColor="text1"/>
          <w:sz w:val="22"/>
          <w:szCs w:val="22"/>
        </w:rPr>
        <w:t>”</w:t>
      </w:r>
      <w:r>
        <w:rPr>
          <w:rFonts w:ascii="AvantGarde Bk BT" w:hAnsi="AvantGarde Bk BT" w:cs="Arial"/>
          <w:color w:val="000000" w:themeColor="text1"/>
          <w:sz w:val="22"/>
          <w:szCs w:val="22"/>
        </w:rPr>
        <w:t xml:space="preserve"> </w:t>
      </w:r>
      <w:r>
        <w:rPr>
          <w:rFonts w:ascii="AvantGarde Bk BT" w:hAnsi="AvantGarde Bk BT" w:cs="Arial"/>
          <w:color w:val="000000" w:themeColor="text1"/>
          <w:sz w:val="24"/>
          <w:szCs w:val="24"/>
        </w:rPr>
        <w:t>(Énfasis añadido de manera intencional).</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la Ley de la materia en su artículo 155 establece que el acceso se dará en la modalidad de entrega elegida por el solicitante, sin embargo, en el numeral mencionado de igual modo se prevé que cuando el sujeto obligado no pueda entregar o enviar la información en la modalidad elegida, éste deberá ofrecer otra u otras modalidades de entrega, y asimismo, deberá fundar y motivar la necesidad de ofrecer una modalidad de entrega distinta:</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Pr="00CC6995" w:rsidRDefault="007F789B" w:rsidP="007F789B">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t>“</w:t>
      </w:r>
      <w:r w:rsidRPr="00CC6995">
        <w:rPr>
          <w:rFonts w:ascii="AvantGarde Bk BT" w:hAnsi="AvantGarde Bk BT" w:cs="Arial"/>
          <w:b/>
          <w:i/>
          <w:color w:val="000000" w:themeColor="text1"/>
          <w:sz w:val="22"/>
          <w:szCs w:val="22"/>
        </w:rPr>
        <w:t>ARTÍCULO 155.</w:t>
      </w:r>
      <w:r w:rsidRPr="00CC6995">
        <w:rPr>
          <w:rFonts w:ascii="AvantGarde Bk BT" w:hAnsi="AvantGarde Bk BT" w:cs="Arial"/>
          <w:i/>
          <w:color w:val="000000" w:themeColor="text1"/>
          <w:sz w:val="22"/>
          <w:szCs w:val="22"/>
        </w:rPr>
        <w:t xml:space="preserve"> El acceso se dará en la modalidad de entrega y, en su caso, de envío elegidos por el solicitante. </w:t>
      </w:r>
      <w:r w:rsidRPr="00CC6995">
        <w:rPr>
          <w:rFonts w:ascii="AvantGarde Bk BT" w:hAnsi="AvantGarde Bk BT" w:cs="Arial"/>
          <w:i/>
          <w:color w:val="000000" w:themeColor="text1"/>
          <w:sz w:val="22"/>
          <w:szCs w:val="22"/>
          <w:u w:val="single"/>
        </w:rPr>
        <w:t>Cuando la información no pueda entregarse</w:t>
      </w:r>
      <w:r w:rsidRPr="00CC6995">
        <w:rPr>
          <w:rFonts w:ascii="AvantGarde Bk BT" w:hAnsi="AvantGarde Bk BT" w:cs="Arial"/>
          <w:i/>
          <w:color w:val="000000" w:themeColor="text1"/>
          <w:sz w:val="22"/>
          <w:szCs w:val="22"/>
        </w:rPr>
        <w:t xml:space="preserve"> o enviarse </w:t>
      </w:r>
      <w:r w:rsidRPr="00CC6995">
        <w:rPr>
          <w:rFonts w:ascii="AvantGarde Bk BT" w:hAnsi="AvantGarde Bk BT" w:cs="Arial"/>
          <w:i/>
          <w:color w:val="000000" w:themeColor="text1"/>
          <w:sz w:val="22"/>
          <w:szCs w:val="22"/>
          <w:u w:val="single"/>
        </w:rPr>
        <w:t>en la modalidad elegida</w:t>
      </w:r>
      <w:r w:rsidRPr="00CC6995">
        <w:rPr>
          <w:rFonts w:ascii="AvantGarde Bk BT" w:hAnsi="AvantGarde Bk BT" w:cs="Arial"/>
          <w:i/>
          <w:color w:val="000000" w:themeColor="text1"/>
          <w:sz w:val="22"/>
          <w:szCs w:val="22"/>
        </w:rPr>
        <w:t xml:space="preserve">, </w:t>
      </w:r>
      <w:r w:rsidRPr="00CC6995">
        <w:rPr>
          <w:rFonts w:ascii="AvantGarde Bk BT" w:hAnsi="AvantGarde Bk BT" w:cs="Arial"/>
          <w:i/>
          <w:color w:val="000000" w:themeColor="text1"/>
          <w:sz w:val="22"/>
          <w:szCs w:val="22"/>
          <w:u w:val="single"/>
        </w:rPr>
        <w:t>el sujeto obligado deberá ofrecer otra</w:t>
      </w:r>
      <w:r w:rsidRPr="00CC6995">
        <w:rPr>
          <w:rFonts w:ascii="AvantGarde Bk BT" w:hAnsi="AvantGarde Bk BT" w:cs="Arial"/>
          <w:i/>
          <w:color w:val="000000" w:themeColor="text1"/>
          <w:sz w:val="22"/>
          <w:szCs w:val="22"/>
        </w:rPr>
        <w:t xml:space="preserve"> u otras modalidades de entrega.</w:t>
      </w:r>
    </w:p>
    <w:p w:rsidR="007F789B" w:rsidRPr="00CC6995" w:rsidRDefault="007F789B" w:rsidP="007F789B">
      <w:pPr>
        <w:pStyle w:val="corte4fondo"/>
        <w:tabs>
          <w:tab w:val="left" w:pos="567"/>
        </w:tabs>
        <w:ind w:left="680" w:firstLine="0"/>
        <w:rPr>
          <w:rFonts w:ascii="AvantGarde Bk BT" w:hAnsi="AvantGarde Bk BT" w:cs="Arial"/>
          <w:i/>
          <w:color w:val="000000" w:themeColor="text1"/>
          <w:sz w:val="22"/>
          <w:szCs w:val="22"/>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sidRPr="00CC6995">
        <w:rPr>
          <w:rFonts w:ascii="AvantGarde Bk BT" w:hAnsi="AvantGarde Bk BT" w:cs="Arial"/>
          <w:i/>
          <w:color w:val="000000" w:themeColor="text1"/>
          <w:sz w:val="22"/>
          <w:szCs w:val="22"/>
        </w:rPr>
        <w:t xml:space="preserve">En cualquier caso, </w:t>
      </w:r>
      <w:r w:rsidRPr="00CC6995">
        <w:rPr>
          <w:rFonts w:ascii="AvantGarde Bk BT" w:hAnsi="AvantGarde Bk BT" w:cs="Arial"/>
          <w:i/>
          <w:color w:val="000000" w:themeColor="text1"/>
          <w:sz w:val="22"/>
          <w:szCs w:val="22"/>
          <w:u w:val="single"/>
        </w:rPr>
        <w:t>se deberá fundar y motivar la necesidad de ofrecer otras modalidades</w:t>
      </w:r>
      <w:r w:rsidRPr="00CC6995">
        <w:rPr>
          <w:rFonts w:ascii="AvantGarde Bk BT" w:hAnsi="AvantGarde Bk BT" w:cs="Arial"/>
          <w:i/>
          <w:color w:val="000000" w:themeColor="text1"/>
          <w:sz w:val="22"/>
          <w:szCs w:val="22"/>
        </w:rPr>
        <w:t>.</w:t>
      </w:r>
      <w:r>
        <w:rPr>
          <w:rFonts w:ascii="AvantGarde Bk BT" w:hAnsi="AvantGarde Bk BT" w:cs="Arial"/>
          <w:color w:val="000000" w:themeColor="text1"/>
          <w:sz w:val="24"/>
          <w:szCs w:val="24"/>
        </w:rPr>
        <w:t>”</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el presente caso, la solicitante de la información precisó que deseaba recibir la información electrónicamente, a través del sistema de solicitudes de acceso a la información de la PTN, como está visible a foja </w:t>
      </w:r>
      <w:r w:rsidR="00EE16D3">
        <w:rPr>
          <w:rFonts w:ascii="AvantGarde Bk BT" w:hAnsi="AvantGarde Bk BT" w:cs="Arial"/>
          <w:color w:val="000000" w:themeColor="text1"/>
          <w:sz w:val="24"/>
          <w:szCs w:val="24"/>
        </w:rPr>
        <w:t>05 cinco</w:t>
      </w:r>
      <w:r>
        <w:rPr>
          <w:rFonts w:ascii="AvantGarde Bk BT" w:hAnsi="AvantGarde Bk BT" w:cs="Arial"/>
          <w:color w:val="000000" w:themeColor="text1"/>
          <w:sz w:val="24"/>
          <w:szCs w:val="24"/>
        </w:rPr>
        <w:t xml:space="preserve"> de autos:</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Ahora bien, en el supuesto de que el solicitante no especifique la modalidad de preferencia para acceder a la información, es conveniente traer a colación el criterio </w:t>
      </w:r>
      <w:r w:rsidRPr="00B0452C">
        <w:rPr>
          <w:rFonts w:ascii="AvantGarde Bk BT" w:hAnsi="AvantGarde Bk BT" w:cs="Arial"/>
          <w:color w:val="000000" w:themeColor="text1"/>
          <w:sz w:val="24"/>
          <w:szCs w:val="24"/>
        </w:rPr>
        <w:t>3/2008</w:t>
      </w:r>
      <w:r>
        <w:rPr>
          <w:rFonts w:ascii="AvantGarde Bk BT" w:hAnsi="AvantGarde Bk BT" w:cs="Arial"/>
          <w:color w:val="000000" w:themeColor="text1"/>
          <w:sz w:val="24"/>
          <w:szCs w:val="24"/>
        </w:rPr>
        <w:t xml:space="preserve"> emitido por el </w:t>
      </w:r>
      <w:r w:rsidRPr="00435DE5">
        <w:rPr>
          <w:rFonts w:ascii="AvantGarde Bk BT" w:hAnsi="AvantGarde Bk BT" w:cs="Arial"/>
          <w:color w:val="000000" w:themeColor="text1"/>
          <w:sz w:val="24"/>
          <w:szCs w:val="24"/>
        </w:rPr>
        <w:t>C</w:t>
      </w:r>
      <w:r>
        <w:rPr>
          <w:rFonts w:ascii="AvantGarde Bk BT" w:hAnsi="AvantGarde Bk BT" w:cs="Arial"/>
          <w:color w:val="000000" w:themeColor="text1"/>
          <w:sz w:val="24"/>
          <w:szCs w:val="24"/>
        </w:rPr>
        <w:t xml:space="preserve">omité de Acceso a la Información </w:t>
      </w:r>
      <w:r w:rsidRPr="00435DE5">
        <w:rPr>
          <w:rFonts w:ascii="AvantGarde Bk BT" w:hAnsi="AvantGarde Bk BT" w:cs="Arial"/>
          <w:color w:val="000000" w:themeColor="text1"/>
          <w:sz w:val="24"/>
          <w:szCs w:val="24"/>
        </w:rPr>
        <w:t>y de Protección de Datos Personales</w:t>
      </w:r>
      <w:r>
        <w:rPr>
          <w:rFonts w:ascii="AvantGarde Bk BT" w:hAnsi="AvantGarde Bk BT" w:cs="Arial"/>
          <w:color w:val="000000" w:themeColor="text1"/>
          <w:sz w:val="24"/>
          <w:szCs w:val="24"/>
        </w:rPr>
        <w:t xml:space="preserve"> de la Suprema Corte de la Justicia de la Nación, de observancia general para esta Comisión de conformidad con el artículo 7 de la Ley, el cual </w:t>
      </w:r>
      <w:r>
        <w:rPr>
          <w:rFonts w:ascii="AvantGarde Bk BT" w:hAnsi="AvantGarde Bk BT" w:cs="Arial"/>
          <w:color w:val="000000" w:themeColor="text1"/>
          <w:sz w:val="24"/>
          <w:szCs w:val="24"/>
        </w:rPr>
        <w:lastRenderedPageBreak/>
        <w:t>señala que si la solicitud fue presentada por medios electrónicos, se deberá presumir que el acceso se requirió por esa misma vía:</w:t>
      </w:r>
    </w:p>
    <w:p w:rsidR="007F789B" w:rsidRPr="00B0452C"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w:t>
      </w:r>
      <w:r w:rsidRPr="003B4877">
        <w:rPr>
          <w:rFonts w:ascii="AvantGarde Bk BT" w:hAnsi="AvantGarde Bk BT" w:cs="Arial"/>
          <w:b/>
          <w:i/>
          <w:color w:val="000000" w:themeColor="text1"/>
          <w:sz w:val="22"/>
          <w:szCs w:val="22"/>
        </w:rPr>
        <w:t>MODALIDAD ELECTRÓNICA DE ACCESO A LA INFORMACIÓN. SI SE RECIBE UNA SOLICITUD POR MEDIOS ELECTRÓNICOS SIN PRECISAR LA MODALIDAD DE PREFERENCIA DEBE PRESUMIRSE QUE SE REQUIRIÓ EL ACCESO POR ESA MISMA VÍA.</w:t>
      </w:r>
      <w:r w:rsidRPr="003B4877">
        <w:rPr>
          <w:rFonts w:ascii="AvantGarde Bk BT" w:hAnsi="AvantGarde Bk BT" w:cs="Arial"/>
          <w:i/>
          <w:color w:val="000000" w:themeColor="text1"/>
          <w:sz w:val="22"/>
          <w:szCs w:val="22"/>
        </w:rPr>
        <w:t xml:space="preserve"> El ejercicio del derecho de acceso a la información gubernamental no se entiende de forma abstracta y desvinculada a la forma en que los gobernados pueden allegarse de aquélla; destacándose que la modalidad de entrega de la información resulta de especial interés para hacer efectivo este derecho. En este sentido, la Comisión para la Transparencia y Acceso a la Información de la Suprema Corte de Justicia de la Nación (recurso de revisión 1/2005) determinó que el acceso a la información no se cumple de forma íntegra cuando se entrega la información al peticionario en una modalidad diversa a la solicitada, cuando esta fue la remisión por medios electrónicos, toda vez que el otorgamiento en una diversa puede constituir un obstáculo material para el ejercicio del derecho de acceso a la información tutelado en el artículo 6° constitucional. Por lo tanto, si el peticionario solicita por vía electrónica determinada información sin precisar la modalidad de su preferencia debe presumirse que la requiere por esa misma vía.</w:t>
      </w:r>
      <w:r>
        <w:rPr>
          <w:rFonts w:ascii="AvantGarde Bk BT" w:hAnsi="AvantGarde Bk BT" w:cs="Arial"/>
          <w:color w:val="000000" w:themeColor="text1"/>
          <w:sz w:val="24"/>
          <w:szCs w:val="24"/>
        </w:rPr>
        <w:t>”</w:t>
      </w: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sidRPr="001D3081">
        <w:rPr>
          <w:rFonts w:ascii="AvantGarde Bk BT" w:hAnsi="AvantGarde Bk BT" w:cs="Arial"/>
          <w:color w:val="000000" w:themeColor="text1"/>
          <w:sz w:val="24"/>
          <w:szCs w:val="24"/>
        </w:rPr>
        <w:t xml:space="preserve">Criterio que resulta aplicable al caso concreto, pues favorece el principio de máxima publicidad y disponibilidad de la información </w:t>
      </w:r>
      <w:r>
        <w:rPr>
          <w:rFonts w:ascii="AvantGarde Bk BT" w:hAnsi="AvantGarde Bk BT" w:cs="Arial"/>
          <w:color w:val="000000" w:themeColor="text1"/>
          <w:sz w:val="24"/>
          <w:szCs w:val="24"/>
        </w:rPr>
        <w:t>e</w:t>
      </w:r>
      <w:r w:rsidR="003F6A3D">
        <w:rPr>
          <w:rFonts w:ascii="AvantGarde Bk BT" w:hAnsi="AvantGarde Bk BT" w:cs="Arial"/>
          <w:color w:val="000000" w:themeColor="text1"/>
          <w:sz w:val="24"/>
          <w:szCs w:val="24"/>
        </w:rPr>
        <w:t xml:space="preserve">n posesión del sujeto obligado </w:t>
      </w:r>
      <w:r>
        <w:rPr>
          <w:rFonts w:ascii="AvantGarde Bk BT" w:hAnsi="AvantGarde Bk BT" w:cs="Arial"/>
          <w:color w:val="000000" w:themeColor="text1"/>
          <w:sz w:val="24"/>
          <w:szCs w:val="24"/>
        </w:rPr>
        <w:t xml:space="preserve">a efecto </w:t>
      </w:r>
      <w:r w:rsidRPr="001D3081">
        <w:rPr>
          <w:rFonts w:ascii="AvantGarde Bk BT" w:hAnsi="AvantGarde Bk BT" w:cs="Arial"/>
          <w:color w:val="000000" w:themeColor="text1"/>
          <w:sz w:val="24"/>
          <w:szCs w:val="24"/>
        </w:rPr>
        <w:t>hacer efectivo el derecho de a</w:t>
      </w:r>
      <w:r>
        <w:rPr>
          <w:rFonts w:ascii="AvantGarde Bk BT" w:hAnsi="AvantGarde Bk BT" w:cs="Arial"/>
          <w:color w:val="000000" w:themeColor="text1"/>
          <w:sz w:val="24"/>
          <w:szCs w:val="24"/>
        </w:rPr>
        <w:t>cceso a la información pública.</w:t>
      </w: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p>
    <w:p w:rsidR="007F789B" w:rsidRDefault="007F789B" w:rsidP="007F789B">
      <w:pPr>
        <w:pStyle w:val="corte4fondo"/>
        <w:tabs>
          <w:tab w:val="left" w:pos="567"/>
        </w:tabs>
        <w:ind w:left="680" w:firstLine="0"/>
        <w:rPr>
          <w:rFonts w:ascii="AvantGarde Bk BT" w:hAnsi="AvantGarde Bk BT" w:cs="Arial"/>
          <w:color w:val="000000" w:themeColor="text1"/>
          <w:sz w:val="24"/>
          <w:szCs w:val="24"/>
        </w:rPr>
      </w:pPr>
      <w:r>
        <w:rPr>
          <w:rFonts w:ascii="AvantGarde Bk BT" w:hAnsi="AvantGarde Bk BT" w:cs="Arial"/>
          <w:color w:val="000000" w:themeColor="text1"/>
          <w:sz w:val="24"/>
          <w:szCs w:val="24"/>
        </w:rPr>
        <w:t>De conformidad con lo expuesto, se puede concluir que:</w:t>
      </w:r>
    </w:p>
    <w:p w:rsidR="007F789B" w:rsidRDefault="007F789B" w:rsidP="007F789B">
      <w:pPr>
        <w:pStyle w:val="corte4fondo"/>
        <w:tabs>
          <w:tab w:val="left" w:pos="567"/>
        </w:tabs>
        <w:rPr>
          <w:rFonts w:ascii="AvantGarde Bk BT" w:hAnsi="AvantGarde Bk BT" w:cs="Arial"/>
          <w:color w:val="000000" w:themeColor="text1"/>
          <w:sz w:val="24"/>
          <w:szCs w:val="24"/>
        </w:rPr>
      </w:pP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Los peticionarios pueden elegir la modalidad para realizar su solicitud de acceso a la información pública, así como la modalidad de entrega de la información.</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El acceso a la información, debe otorgarse en la modalidad elegida por el peticionario.</w:t>
      </w:r>
    </w:p>
    <w:p w:rsidR="007F789B" w:rsidRPr="00E1148C" w:rsidRDefault="007F789B" w:rsidP="007F789B">
      <w:pPr>
        <w:pStyle w:val="Prrafodelista"/>
        <w:numPr>
          <w:ilvl w:val="0"/>
          <w:numId w:val="10"/>
        </w:numPr>
        <w:rPr>
          <w:rFonts w:ascii="AvantGarde Bk BT" w:eastAsia="Times New Roman" w:hAnsi="AvantGarde Bk BT" w:cs="Arial"/>
          <w:color w:val="000000" w:themeColor="text1"/>
          <w:sz w:val="24"/>
          <w:szCs w:val="24"/>
          <w:lang w:eastAsia="es-MX"/>
        </w:rPr>
      </w:pPr>
      <w:r>
        <w:rPr>
          <w:rFonts w:ascii="AvantGarde Bk BT" w:eastAsia="Times New Roman" w:hAnsi="AvantGarde Bk BT" w:cs="Arial"/>
          <w:color w:val="000000" w:themeColor="text1"/>
          <w:sz w:val="24"/>
          <w:szCs w:val="24"/>
          <w:lang w:eastAsia="es-MX"/>
        </w:rPr>
        <w:t>E</w:t>
      </w:r>
      <w:r w:rsidRPr="00E1148C">
        <w:rPr>
          <w:rFonts w:ascii="AvantGarde Bk BT" w:eastAsia="Times New Roman" w:hAnsi="AvantGarde Bk BT" w:cs="Arial"/>
          <w:color w:val="000000" w:themeColor="text1"/>
          <w:sz w:val="24"/>
          <w:szCs w:val="24"/>
          <w:lang w:eastAsia="es-MX"/>
        </w:rPr>
        <w:t>l ejercicio del derecho de acceso a la</w:t>
      </w:r>
      <w:r>
        <w:rPr>
          <w:rFonts w:ascii="AvantGarde Bk BT" w:eastAsia="Times New Roman" w:hAnsi="AvantGarde Bk BT" w:cs="Arial"/>
          <w:color w:val="000000" w:themeColor="text1"/>
          <w:sz w:val="24"/>
          <w:szCs w:val="24"/>
          <w:lang w:eastAsia="es-MX"/>
        </w:rPr>
        <w:t xml:space="preserve"> información es gratuito y sólo </w:t>
      </w:r>
      <w:r w:rsidRPr="00E1148C">
        <w:rPr>
          <w:rFonts w:ascii="AvantGarde Bk BT" w:eastAsia="Times New Roman" w:hAnsi="AvantGarde Bk BT" w:cs="Arial"/>
          <w:color w:val="000000" w:themeColor="text1"/>
          <w:sz w:val="24"/>
          <w:szCs w:val="24"/>
          <w:lang w:eastAsia="es-MX"/>
        </w:rPr>
        <w:t>podrá requerirse el cobro co</w:t>
      </w:r>
      <w:r>
        <w:rPr>
          <w:rFonts w:ascii="AvantGarde Bk BT" w:eastAsia="Times New Roman" w:hAnsi="AvantGarde Bk BT" w:cs="Arial"/>
          <w:color w:val="000000" w:themeColor="text1"/>
          <w:sz w:val="24"/>
          <w:szCs w:val="24"/>
          <w:lang w:eastAsia="es-MX"/>
        </w:rPr>
        <w:t xml:space="preserve">rrespondiente a la modalidad de </w:t>
      </w:r>
      <w:r w:rsidRPr="00E1148C">
        <w:rPr>
          <w:rFonts w:ascii="AvantGarde Bk BT" w:eastAsia="Times New Roman" w:hAnsi="AvantGarde Bk BT" w:cs="Arial"/>
          <w:color w:val="000000" w:themeColor="text1"/>
          <w:sz w:val="24"/>
          <w:szCs w:val="24"/>
          <w:lang w:eastAsia="es-MX"/>
        </w:rPr>
        <w:t>reproducción y entrega solicitada.</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lastRenderedPageBreak/>
        <w:t>Si la solicitud se presentó por un medio electrónico, como en este caso a través de la Plataforma Nacional de Transparencia, no obstante no se hubiera especificado la modalidad de acceso, para cumplir íntegramente con el acceso a la información, ésta se debe entregar en la modalidad en la que fue realizada la solicitud.</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Cuando la información no pueda entregarse en la modalidad elegida por el particular, la autoridad está obligada a ofrecer otra modalidad de entrega.</w:t>
      </w:r>
    </w:p>
    <w:p w:rsidR="007F789B" w:rsidRDefault="007F789B" w:rsidP="007F789B">
      <w:pPr>
        <w:pStyle w:val="corte4fondo"/>
        <w:numPr>
          <w:ilvl w:val="0"/>
          <w:numId w:val="10"/>
        </w:numPr>
        <w:tabs>
          <w:tab w:val="left" w:pos="567"/>
        </w:tabs>
        <w:rPr>
          <w:rFonts w:ascii="AvantGarde Bk BT" w:hAnsi="AvantGarde Bk BT" w:cs="Arial"/>
          <w:color w:val="000000" w:themeColor="text1"/>
          <w:sz w:val="24"/>
          <w:szCs w:val="24"/>
        </w:rPr>
      </w:pPr>
      <w:r w:rsidRPr="00D829C6">
        <w:rPr>
          <w:rFonts w:ascii="AvantGarde Bk BT" w:hAnsi="AvantGarde Bk BT" w:cs="Arial"/>
          <w:color w:val="000000" w:themeColor="text1"/>
          <w:sz w:val="24"/>
          <w:szCs w:val="24"/>
        </w:rPr>
        <w:t>La autoridad deberá de igual modo, fundar y motivar las razones por las que no es posible atender la modalidad de entrega de la información</w:t>
      </w:r>
      <w:r>
        <w:rPr>
          <w:rFonts w:ascii="AvantGarde Bk BT" w:hAnsi="AvantGarde Bk BT" w:cs="Arial"/>
          <w:color w:val="000000" w:themeColor="text1"/>
          <w:sz w:val="24"/>
          <w:szCs w:val="24"/>
        </w:rPr>
        <w:t>.</w:t>
      </w:r>
    </w:p>
    <w:p w:rsidR="007F789B"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sidRPr="001D2BE8">
        <w:rPr>
          <w:rFonts w:ascii="AvantGarde Bk BT" w:hAnsi="AvantGarde Bk BT" w:cs="Arial"/>
          <w:color w:val="000000" w:themeColor="text1"/>
          <w:sz w:val="24"/>
          <w:szCs w:val="24"/>
        </w:rPr>
        <w:t xml:space="preserve">De los razonamientos anteriores, se </w:t>
      </w:r>
      <w:r>
        <w:rPr>
          <w:rFonts w:ascii="AvantGarde Bk BT" w:hAnsi="AvantGarde Bk BT" w:cs="Arial"/>
          <w:color w:val="000000" w:themeColor="text1"/>
          <w:sz w:val="24"/>
          <w:szCs w:val="24"/>
        </w:rPr>
        <w:t>puede presumir</w:t>
      </w:r>
      <w:r w:rsidRPr="001D2BE8">
        <w:rPr>
          <w:rFonts w:ascii="AvantGarde Bk BT" w:hAnsi="AvantGarde Bk BT" w:cs="Arial"/>
          <w:color w:val="000000" w:themeColor="text1"/>
          <w:sz w:val="24"/>
          <w:szCs w:val="24"/>
        </w:rPr>
        <w:t xml:space="preserve"> que como regla se debe entregar la información en la modalidad en que fue solicitada y, como excepción</w:t>
      </w:r>
      <w:r>
        <w:rPr>
          <w:rFonts w:ascii="AvantGarde Bk BT" w:hAnsi="AvantGarde Bk BT" w:cs="Arial"/>
          <w:color w:val="000000" w:themeColor="text1"/>
          <w:sz w:val="24"/>
          <w:szCs w:val="24"/>
        </w:rPr>
        <w:t>,</w:t>
      </w:r>
      <w:r w:rsidRPr="001D2BE8">
        <w:rPr>
          <w:rFonts w:ascii="AvantGarde Bk BT" w:hAnsi="AvantGarde Bk BT" w:cs="Arial"/>
          <w:color w:val="000000" w:themeColor="text1"/>
          <w:sz w:val="24"/>
          <w:szCs w:val="24"/>
        </w:rPr>
        <w:t xml:space="preserve"> en</w:t>
      </w:r>
      <w:r w:rsidR="00D829C6">
        <w:rPr>
          <w:rFonts w:ascii="AvantGarde Bk BT" w:hAnsi="AvantGarde Bk BT" w:cs="Arial"/>
          <w:color w:val="000000" w:themeColor="text1"/>
          <w:sz w:val="24"/>
          <w:szCs w:val="24"/>
        </w:rPr>
        <w:t xml:space="preserve"> el estado en que se encuentre.</w:t>
      </w:r>
    </w:p>
    <w:p w:rsidR="00D829C6" w:rsidRDefault="00D829C6" w:rsidP="007F789B">
      <w:pPr>
        <w:pStyle w:val="corte4fondo"/>
        <w:tabs>
          <w:tab w:val="left" w:pos="567"/>
        </w:tabs>
        <w:rPr>
          <w:rFonts w:ascii="AvantGarde Bk BT" w:hAnsi="AvantGarde Bk BT" w:cs="Arial"/>
          <w:color w:val="000000" w:themeColor="text1"/>
          <w:sz w:val="24"/>
          <w:szCs w:val="24"/>
        </w:rPr>
      </w:pPr>
    </w:p>
    <w:p w:rsidR="007F789B" w:rsidRDefault="00D829C6" w:rsidP="00D829C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Sin embargo, c</w:t>
      </w:r>
      <w:r w:rsidRPr="00D829C6">
        <w:rPr>
          <w:rFonts w:ascii="AvantGarde Bk BT" w:hAnsi="AvantGarde Bk BT" w:cs="Arial"/>
          <w:color w:val="000000" w:themeColor="text1"/>
          <w:sz w:val="24"/>
          <w:szCs w:val="24"/>
        </w:rPr>
        <w:t>uando la información no pueda entregarse en la modalidad elegida por el particular, la autoridad está obligada a ofr</w:t>
      </w:r>
      <w:r>
        <w:rPr>
          <w:rFonts w:ascii="AvantGarde Bk BT" w:hAnsi="AvantGarde Bk BT" w:cs="Arial"/>
          <w:color w:val="000000" w:themeColor="text1"/>
          <w:sz w:val="24"/>
          <w:szCs w:val="24"/>
        </w:rPr>
        <w:t xml:space="preserve">ecer otra modalidad de entrega, para lo que deberá </w:t>
      </w:r>
      <w:r w:rsidRPr="00D829C6">
        <w:rPr>
          <w:rFonts w:ascii="AvantGarde Bk BT" w:hAnsi="AvantGarde Bk BT" w:cs="Arial"/>
          <w:color w:val="000000" w:themeColor="text1"/>
          <w:sz w:val="24"/>
          <w:szCs w:val="24"/>
          <w:u w:val="single"/>
        </w:rPr>
        <w:t>fundar y motivar</w:t>
      </w:r>
      <w:r w:rsidRPr="00D829C6">
        <w:rPr>
          <w:rFonts w:ascii="AvantGarde Bk BT" w:hAnsi="AvantGarde Bk BT" w:cs="Arial"/>
          <w:color w:val="000000" w:themeColor="text1"/>
          <w:sz w:val="24"/>
          <w:szCs w:val="24"/>
        </w:rPr>
        <w:t xml:space="preserve"> las razones por las que no es posible atender la modalidad de entrega de la información</w:t>
      </w:r>
      <w:r>
        <w:rPr>
          <w:rFonts w:ascii="AvantGarde Bk BT" w:hAnsi="AvantGarde Bk BT" w:cs="Arial"/>
          <w:color w:val="000000" w:themeColor="text1"/>
          <w:sz w:val="24"/>
          <w:szCs w:val="24"/>
        </w:rPr>
        <w:t xml:space="preserve">, lo que en el presente caso no aconteció, ya que en su respuesta, no funda ni motiva las razones por las cuales en la especie se acredita la imposibilidad para enviarle la información a través de la Plataforma Nacional o en su caso al correo electrónico que designó para recibir notificaciones, ya que se limita a mencionar que la información consta de un alto número de documentos, máxime que el ente obligado hizo uso de la prórroga para otorgar contestación a la solicitud, de lo que se colige que contó con el tiempo suficiente para haber recabado los documentos peticionados </w:t>
      </w:r>
      <w:r w:rsidR="00F47B86">
        <w:rPr>
          <w:rFonts w:ascii="AvantGarde Bk BT" w:hAnsi="AvantGarde Bk BT" w:cs="Arial"/>
          <w:color w:val="000000" w:themeColor="text1"/>
          <w:sz w:val="24"/>
          <w:szCs w:val="24"/>
        </w:rPr>
        <w:t>y atender la modalidad electrónica de entrega.</w:t>
      </w:r>
    </w:p>
    <w:p w:rsidR="00CE10BD" w:rsidRDefault="00CE10BD" w:rsidP="00D829C6">
      <w:pPr>
        <w:pStyle w:val="corte4fondo"/>
        <w:tabs>
          <w:tab w:val="left" w:pos="567"/>
        </w:tabs>
        <w:rPr>
          <w:rFonts w:ascii="AvantGarde Bk BT" w:hAnsi="AvantGarde Bk BT" w:cs="Arial"/>
          <w:color w:val="000000" w:themeColor="text1"/>
          <w:sz w:val="24"/>
          <w:szCs w:val="24"/>
        </w:rPr>
      </w:pPr>
    </w:p>
    <w:p w:rsidR="00CE10BD" w:rsidRDefault="00CE10BD" w:rsidP="00D829C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Aunado a lo anterior, es menester destacar que las actas del Comité de Transparencia corresponden a la obligación de Transparencia establecida en el artículo 84 fracción XIII, por lo que es información que debe estar publicada en su portal de transparencia y mantenerse actualizada de manera oficiosa:</w:t>
      </w:r>
    </w:p>
    <w:p w:rsidR="00917FF2" w:rsidRPr="00917FF2" w:rsidRDefault="00917FF2" w:rsidP="00917FF2">
      <w:pPr>
        <w:pStyle w:val="corte4fondo"/>
        <w:tabs>
          <w:tab w:val="left" w:pos="567"/>
        </w:tabs>
        <w:ind w:left="680" w:firstLine="0"/>
        <w:rPr>
          <w:rFonts w:ascii="AvantGarde Bk BT" w:hAnsi="AvantGarde Bk BT" w:cs="Arial"/>
          <w:i/>
          <w:color w:val="000000" w:themeColor="text1"/>
          <w:sz w:val="22"/>
          <w:szCs w:val="22"/>
        </w:rPr>
      </w:pPr>
      <w:r>
        <w:rPr>
          <w:rFonts w:ascii="AvantGarde Bk BT" w:hAnsi="AvantGarde Bk BT" w:cs="Arial"/>
          <w:color w:val="000000" w:themeColor="text1"/>
          <w:sz w:val="24"/>
          <w:szCs w:val="24"/>
        </w:rPr>
        <w:lastRenderedPageBreak/>
        <w:t>“</w:t>
      </w:r>
      <w:r w:rsidRPr="00917FF2">
        <w:rPr>
          <w:rFonts w:ascii="AvantGarde Bk BT" w:hAnsi="AvantGarde Bk BT" w:cs="Arial"/>
          <w:b/>
          <w:i/>
          <w:color w:val="000000" w:themeColor="text1"/>
          <w:sz w:val="22"/>
          <w:szCs w:val="22"/>
        </w:rPr>
        <w:t>ARTÍCULO 84.</w:t>
      </w:r>
      <w:r w:rsidRPr="00917FF2">
        <w:rPr>
          <w:rFonts w:ascii="AvantGarde Bk BT" w:hAnsi="AvantGarde Bk BT" w:cs="Arial"/>
          <w:i/>
          <w:color w:val="000000" w:themeColor="text1"/>
          <w:sz w:val="22"/>
          <w:szCs w:val="22"/>
        </w:rPr>
        <w:t xml:space="preserve"> Los sujetos obligados pondrán a disposición del público y mantendrán actualizada, en los respectivos medios electrónicos, de acuerdo con sus facultades, atribuciones, funciones u objeto social, según corresponda, la información, por lo menos, de los temas, documentos y políticas que a continuación se señalan:</w:t>
      </w:r>
    </w:p>
    <w:p w:rsidR="00917FF2" w:rsidRPr="00917FF2" w:rsidRDefault="00917FF2" w:rsidP="00917FF2">
      <w:pPr>
        <w:pStyle w:val="corte4fondo"/>
        <w:tabs>
          <w:tab w:val="left" w:pos="567"/>
        </w:tabs>
        <w:ind w:left="680"/>
        <w:rPr>
          <w:rFonts w:ascii="AvantGarde Bk BT" w:hAnsi="AvantGarde Bk BT" w:cs="Arial"/>
          <w:i/>
          <w:color w:val="000000" w:themeColor="text1"/>
          <w:sz w:val="22"/>
          <w:szCs w:val="22"/>
        </w:rPr>
      </w:pPr>
    </w:p>
    <w:p w:rsidR="00917FF2" w:rsidRPr="00917FF2" w:rsidRDefault="00917FF2" w:rsidP="00917FF2">
      <w:pPr>
        <w:pStyle w:val="corte4fondo"/>
        <w:tabs>
          <w:tab w:val="left" w:pos="567"/>
        </w:tabs>
        <w:ind w:left="680" w:firstLine="0"/>
        <w:rPr>
          <w:rFonts w:ascii="AvantGarde Bk BT" w:hAnsi="AvantGarde Bk BT" w:cs="Arial"/>
          <w:i/>
          <w:color w:val="000000" w:themeColor="text1"/>
          <w:sz w:val="22"/>
          <w:szCs w:val="22"/>
        </w:rPr>
      </w:pPr>
      <w:r w:rsidRPr="00917FF2">
        <w:rPr>
          <w:rFonts w:ascii="AvantGarde Bk BT" w:hAnsi="AvantGarde Bk BT" w:cs="Arial"/>
          <w:i/>
          <w:color w:val="000000" w:themeColor="text1"/>
          <w:sz w:val="22"/>
          <w:szCs w:val="22"/>
        </w:rPr>
        <w:t>[…]</w:t>
      </w:r>
    </w:p>
    <w:p w:rsidR="00917FF2" w:rsidRPr="00917FF2" w:rsidRDefault="00917FF2" w:rsidP="00917FF2">
      <w:pPr>
        <w:pStyle w:val="corte4fondo"/>
        <w:tabs>
          <w:tab w:val="left" w:pos="567"/>
        </w:tabs>
        <w:ind w:left="680" w:firstLine="0"/>
        <w:rPr>
          <w:rFonts w:ascii="AvantGarde Bk BT" w:hAnsi="AvantGarde Bk BT" w:cs="Arial"/>
          <w:i/>
          <w:color w:val="000000" w:themeColor="text1"/>
          <w:sz w:val="22"/>
          <w:szCs w:val="22"/>
        </w:rPr>
      </w:pPr>
    </w:p>
    <w:p w:rsidR="00917FF2" w:rsidRDefault="00917FF2" w:rsidP="00917FF2">
      <w:pPr>
        <w:pStyle w:val="corte4fondo"/>
        <w:tabs>
          <w:tab w:val="left" w:pos="567"/>
        </w:tabs>
        <w:ind w:left="680" w:firstLine="0"/>
        <w:rPr>
          <w:rFonts w:ascii="AvantGarde Bk BT" w:hAnsi="AvantGarde Bk BT" w:cs="Arial"/>
          <w:color w:val="000000" w:themeColor="text1"/>
          <w:sz w:val="24"/>
          <w:szCs w:val="24"/>
        </w:rPr>
      </w:pPr>
      <w:r w:rsidRPr="00917FF2">
        <w:rPr>
          <w:rFonts w:ascii="AvantGarde Bk BT" w:hAnsi="AvantGarde Bk BT" w:cs="Arial"/>
          <w:b/>
          <w:i/>
          <w:color w:val="000000" w:themeColor="text1"/>
          <w:sz w:val="22"/>
          <w:szCs w:val="22"/>
        </w:rPr>
        <w:t>XIII.</w:t>
      </w:r>
      <w:r w:rsidRPr="00917FF2">
        <w:rPr>
          <w:rFonts w:ascii="AvantGarde Bk BT" w:hAnsi="AvantGarde Bk BT" w:cs="Arial"/>
          <w:i/>
          <w:color w:val="000000" w:themeColor="text1"/>
          <w:sz w:val="22"/>
          <w:szCs w:val="22"/>
        </w:rPr>
        <w:t xml:space="preserve"> La información contenida en las minutas, acuerdos y actas de las reuniones oficiales de sus órganos colegiados, salvo que por disposición expresa de la Ley, se determine que deban realizarse con carácter reservado</w:t>
      </w:r>
      <w:r>
        <w:rPr>
          <w:rFonts w:ascii="AvantGarde Bk BT" w:hAnsi="AvantGarde Bk BT" w:cs="Arial"/>
          <w:color w:val="000000" w:themeColor="text1"/>
          <w:sz w:val="24"/>
          <w:szCs w:val="24"/>
        </w:rPr>
        <w:t>”</w:t>
      </w:r>
    </w:p>
    <w:p w:rsidR="00D829C6" w:rsidRDefault="00D829C6" w:rsidP="00F47B86">
      <w:pPr>
        <w:pStyle w:val="corte4fondo"/>
        <w:tabs>
          <w:tab w:val="left" w:pos="567"/>
        </w:tabs>
        <w:ind w:firstLine="0"/>
        <w:rPr>
          <w:rFonts w:ascii="AvantGarde Bk BT" w:hAnsi="AvantGarde Bk BT" w:cs="Arial"/>
          <w:color w:val="000000" w:themeColor="text1"/>
          <w:sz w:val="24"/>
          <w:szCs w:val="24"/>
        </w:rPr>
      </w:pPr>
    </w:p>
    <w:p w:rsidR="00F47B86" w:rsidRDefault="007F789B" w:rsidP="000F0A46">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Así pues, </w:t>
      </w:r>
      <w:r w:rsidR="00CE10BD">
        <w:rPr>
          <w:rFonts w:ascii="AvantGarde Bk BT" w:hAnsi="AvantGarde Bk BT" w:cs="Arial"/>
          <w:color w:val="000000" w:themeColor="text1"/>
          <w:sz w:val="24"/>
          <w:szCs w:val="24"/>
        </w:rPr>
        <w:t>en el presente caso</w:t>
      </w:r>
      <w:r w:rsidR="000F0A46">
        <w:rPr>
          <w:rFonts w:ascii="AvantGarde Bk BT" w:hAnsi="AvantGarde Bk BT" w:cs="Arial"/>
          <w:color w:val="000000" w:themeColor="text1"/>
          <w:sz w:val="24"/>
          <w:szCs w:val="24"/>
        </w:rPr>
        <w:t xml:space="preserve"> se concluye que e</w:t>
      </w:r>
      <w:r>
        <w:rPr>
          <w:rFonts w:ascii="AvantGarde Bk BT" w:hAnsi="AvantGarde Bk BT" w:cs="Arial"/>
          <w:color w:val="000000" w:themeColor="text1"/>
          <w:sz w:val="24"/>
          <w:szCs w:val="24"/>
        </w:rPr>
        <w:t>l agravio de la hoy recurrente resulta fundado, toda vez que el ente obligado no atendió la modalidad electrónica para otorgar el acceso a la información solicitada, sin fundar y motivar la imp</w:t>
      </w:r>
      <w:r w:rsidR="000F0A46">
        <w:rPr>
          <w:rFonts w:ascii="AvantGarde Bk BT" w:hAnsi="AvantGarde Bk BT" w:cs="Arial"/>
          <w:color w:val="000000" w:themeColor="text1"/>
          <w:sz w:val="24"/>
          <w:szCs w:val="24"/>
        </w:rPr>
        <w:t xml:space="preserve">osibilidad técnica para hacerlo, aunado a </w:t>
      </w:r>
      <w:r>
        <w:rPr>
          <w:rFonts w:ascii="AvantGarde Bk BT" w:hAnsi="AvantGarde Bk BT" w:cs="Arial"/>
          <w:color w:val="000000" w:themeColor="text1"/>
          <w:sz w:val="24"/>
          <w:szCs w:val="24"/>
        </w:rPr>
        <w:t xml:space="preserve">que </w:t>
      </w:r>
      <w:r w:rsidR="00F47B86">
        <w:rPr>
          <w:rFonts w:ascii="AvantGarde Bk BT" w:hAnsi="AvantGarde Bk BT" w:cs="Arial"/>
          <w:color w:val="000000" w:themeColor="text1"/>
          <w:sz w:val="24"/>
          <w:szCs w:val="24"/>
        </w:rPr>
        <w:t xml:space="preserve">hizo uso de la prórroga para otorgar contestación a la solicitud, </w:t>
      </w:r>
      <w:r w:rsidR="000F0A46">
        <w:rPr>
          <w:rFonts w:ascii="AvantGarde Bk BT" w:hAnsi="AvantGarde Bk BT" w:cs="Arial"/>
          <w:color w:val="000000" w:themeColor="text1"/>
          <w:sz w:val="24"/>
          <w:szCs w:val="24"/>
        </w:rPr>
        <w:t>por lo que se puede inferir</w:t>
      </w:r>
      <w:r w:rsidR="00F47B86">
        <w:rPr>
          <w:rFonts w:ascii="AvantGarde Bk BT" w:hAnsi="AvantGarde Bk BT" w:cs="Arial"/>
          <w:color w:val="000000" w:themeColor="text1"/>
          <w:sz w:val="24"/>
          <w:szCs w:val="24"/>
        </w:rPr>
        <w:t xml:space="preserve"> que contó con el tiempo suficiente para haber recabado los documentos peticionados y atender la m</w:t>
      </w:r>
      <w:r w:rsidR="000F0A46">
        <w:rPr>
          <w:rFonts w:ascii="AvantGarde Bk BT" w:hAnsi="AvantGarde Bk BT" w:cs="Arial"/>
          <w:color w:val="000000" w:themeColor="text1"/>
          <w:sz w:val="24"/>
          <w:szCs w:val="24"/>
        </w:rPr>
        <w:t>odalidad electrónica de entrega</w:t>
      </w:r>
      <w:r w:rsidR="009866CE">
        <w:rPr>
          <w:rFonts w:ascii="AvantGarde Bk BT" w:hAnsi="AvantGarde Bk BT" w:cs="Arial"/>
          <w:color w:val="000000" w:themeColor="text1"/>
          <w:sz w:val="24"/>
          <w:szCs w:val="24"/>
        </w:rPr>
        <w:t>, además de que el acta del comité que peticiona la recurrente es una obligación de transparencia y debe estar publicada en su portal.</w:t>
      </w:r>
    </w:p>
    <w:p w:rsidR="007F789B" w:rsidRDefault="007F789B" w:rsidP="00F47B86">
      <w:pPr>
        <w:pStyle w:val="corte4fondo"/>
        <w:tabs>
          <w:tab w:val="left" w:pos="567"/>
        </w:tabs>
        <w:ind w:firstLine="0"/>
        <w:rPr>
          <w:rFonts w:ascii="AvantGarde Bk BT" w:hAnsi="AvantGarde Bk BT" w:cs="Arial"/>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 xml:space="preserve">En este sentido, se </w:t>
      </w:r>
      <w:r w:rsidR="00F47B86">
        <w:rPr>
          <w:rFonts w:ascii="AvantGarde Bk BT" w:hAnsi="AvantGarde Bk BT" w:cs="Arial"/>
          <w:b/>
          <w:color w:val="000000" w:themeColor="text1"/>
          <w:sz w:val="24"/>
          <w:szCs w:val="24"/>
        </w:rPr>
        <w:t>MODIFICA</w:t>
      </w:r>
      <w:r>
        <w:rPr>
          <w:rFonts w:ascii="AvantGarde Bk BT" w:hAnsi="AvantGarde Bk BT" w:cs="Arial"/>
          <w:color w:val="000000" w:themeColor="text1"/>
          <w:sz w:val="24"/>
          <w:szCs w:val="24"/>
        </w:rPr>
        <w:t xml:space="preserve"> la respuesta otorgada por la autoridad, para efectos de que ésta envíe en modalidad electrónica los documentos </w:t>
      </w:r>
      <w:r w:rsidR="00F47B86">
        <w:rPr>
          <w:rFonts w:ascii="AvantGarde Bk BT" w:hAnsi="AvantGarde Bk BT" w:cs="Arial"/>
          <w:color w:val="000000" w:themeColor="text1"/>
          <w:sz w:val="24"/>
          <w:szCs w:val="24"/>
        </w:rPr>
        <w:t>peticionados, o en su caso, emita una nueva respuesta en la que sí acredite la imposibilidad de realizar lo anterior y justifique la necesidad de ponerla a disposición para su consulta directa.</w:t>
      </w:r>
    </w:p>
    <w:p w:rsidR="00F47B86" w:rsidRDefault="00F47B86" w:rsidP="007F789B">
      <w:pPr>
        <w:pStyle w:val="corte4fondo"/>
        <w:tabs>
          <w:tab w:val="left" w:pos="567"/>
        </w:tabs>
        <w:rPr>
          <w:rFonts w:ascii="AvantGarde Bk BT" w:hAnsi="AvantGarde Bk BT" w:cs="Arial"/>
          <w:color w:val="000000" w:themeColor="text1"/>
          <w:sz w:val="24"/>
          <w:szCs w:val="24"/>
        </w:rPr>
      </w:pPr>
    </w:p>
    <w:p w:rsidR="007F789B" w:rsidRPr="007C5605" w:rsidRDefault="009A51FB" w:rsidP="00AF2DCC">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No pasa inadvertido, que en cuanto a la fecha y horario para que la recurrente pueda consultar la información, éste debe llevarse a cabo en los días y horas hábiles del sujeto obligado, por lo que la particular debe poder acudir a consultada el día y la hora que mejor convenga a sus intereses, y el que la autoridad de manera arbitraria fije un día y hora en específico, causa una trasgresión al derecho de acceso a la información de la particular</w:t>
      </w:r>
      <w:r w:rsidR="005E539B">
        <w:rPr>
          <w:rFonts w:ascii="AvantGarde Bk BT" w:hAnsi="AvantGarde Bk BT" w:cs="Arial"/>
          <w:color w:val="000000" w:themeColor="text1"/>
          <w:sz w:val="24"/>
          <w:szCs w:val="24"/>
        </w:rPr>
        <w:t>.</w:t>
      </w:r>
    </w:p>
    <w:p w:rsidR="007F789B" w:rsidRPr="007C5605" w:rsidRDefault="007F789B" w:rsidP="007F789B">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lastRenderedPageBreak/>
        <w:t>6.1. Efectos de esta resolución.</w:t>
      </w:r>
    </w:p>
    <w:p w:rsidR="007F789B" w:rsidRPr="007C5605" w:rsidRDefault="007F789B" w:rsidP="007F789B">
      <w:pPr>
        <w:pStyle w:val="corte4fondo"/>
        <w:tabs>
          <w:tab w:val="left" w:pos="567"/>
        </w:tabs>
        <w:rPr>
          <w:rFonts w:ascii="AvantGarde Bk BT" w:hAnsi="AvantGarde Bk BT" w:cs="Arial"/>
          <w:color w:val="000000" w:themeColor="text1"/>
          <w:sz w:val="24"/>
          <w:szCs w:val="24"/>
        </w:rPr>
      </w:pPr>
    </w:p>
    <w:p w:rsidR="007F789B" w:rsidRPr="007C5605" w:rsidRDefault="007F789B" w:rsidP="007F789B">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las consideraciones expuestas, esta Comisión Estatal de Garantía de Acceso a la Información Pública de conformidad con el artículo 175, fracción III de la Ley de Transparencia y Acceso a la Información Pública del Estado </w:t>
      </w:r>
      <w:r w:rsidR="005E539B">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propor</w:t>
      </w:r>
      <w:r>
        <w:rPr>
          <w:rFonts w:ascii="AvantGarde Bk BT" w:hAnsi="AvantGarde Bk BT" w:cs="Arial"/>
          <w:color w:val="000000" w:themeColor="text1"/>
          <w:sz w:val="24"/>
          <w:szCs w:val="24"/>
        </w:rPr>
        <w:t>cionada por el ente obligado y lo conmina para que</w:t>
      </w:r>
      <w:r w:rsidRPr="007C5605">
        <w:rPr>
          <w:rFonts w:ascii="AvantGarde Bk BT" w:hAnsi="AvantGarde Bk BT" w:cs="Arial"/>
          <w:color w:val="000000" w:themeColor="text1"/>
          <w:sz w:val="24"/>
          <w:szCs w:val="24"/>
        </w:rPr>
        <w:t>:</w:t>
      </w:r>
    </w:p>
    <w:p w:rsidR="007F789B" w:rsidRPr="007C5605" w:rsidRDefault="007F789B" w:rsidP="007F789B">
      <w:pPr>
        <w:pStyle w:val="corte4fondo"/>
        <w:tabs>
          <w:tab w:val="left" w:pos="567"/>
        </w:tabs>
        <w:rPr>
          <w:rFonts w:ascii="AvantGarde Bk BT" w:hAnsi="AvantGarde Bk BT" w:cs="Arial"/>
          <w:color w:val="000000" w:themeColor="text1"/>
          <w:sz w:val="24"/>
          <w:szCs w:val="24"/>
        </w:rPr>
      </w:pPr>
    </w:p>
    <w:p w:rsidR="00AF2DCC" w:rsidRDefault="007F789B" w:rsidP="00CC3287">
      <w:pPr>
        <w:pStyle w:val="corte4fondo"/>
        <w:tabs>
          <w:tab w:val="left" w:pos="567"/>
        </w:tabs>
        <w:ind w:left="720" w:firstLine="0"/>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6.1.1.</w:t>
      </w:r>
      <w:r w:rsidRPr="007C5605">
        <w:rPr>
          <w:rFonts w:ascii="AvantGarde Bk BT" w:hAnsi="AvantGarde Bk BT" w:cs="Arial"/>
          <w:color w:val="000000" w:themeColor="text1"/>
          <w:sz w:val="24"/>
          <w:szCs w:val="24"/>
        </w:rPr>
        <w:t xml:space="preserve"> </w:t>
      </w:r>
      <w:r w:rsidR="00DA33B0">
        <w:rPr>
          <w:rFonts w:ascii="AvantGarde Bk BT" w:hAnsi="AvantGarde Bk BT" w:cs="Arial"/>
          <w:color w:val="000000" w:themeColor="text1"/>
          <w:sz w:val="24"/>
          <w:szCs w:val="24"/>
        </w:rPr>
        <w:t>Proporcione a la particular la ruta electrónica, así como las instrucciones precisas para acceder al acta del Comité de Transparencia de fecha 09 nueve de marzo de 2018 dos mil dieciocho.</w:t>
      </w:r>
    </w:p>
    <w:p w:rsidR="00AF2DCC" w:rsidRDefault="00AF2DCC" w:rsidP="00CC3287">
      <w:pPr>
        <w:pStyle w:val="corte4fondo"/>
        <w:tabs>
          <w:tab w:val="left" w:pos="567"/>
        </w:tabs>
        <w:ind w:left="720" w:firstLine="0"/>
        <w:rPr>
          <w:rFonts w:ascii="AvantGarde Bk BT" w:hAnsi="AvantGarde Bk BT" w:cs="Arial"/>
          <w:color w:val="000000" w:themeColor="text1"/>
          <w:sz w:val="24"/>
          <w:szCs w:val="24"/>
        </w:rPr>
      </w:pPr>
    </w:p>
    <w:p w:rsidR="00CC3287" w:rsidRDefault="00DA33B0" w:rsidP="00CC3287">
      <w:pPr>
        <w:pStyle w:val="corte4fondo"/>
        <w:tabs>
          <w:tab w:val="left" w:pos="567"/>
        </w:tabs>
        <w:ind w:left="720" w:firstLine="0"/>
        <w:rPr>
          <w:rFonts w:ascii="AvantGarde Bk BT" w:hAnsi="AvantGarde Bk BT" w:cs="Arial"/>
          <w:color w:val="000000" w:themeColor="text1"/>
          <w:sz w:val="24"/>
          <w:szCs w:val="24"/>
        </w:rPr>
      </w:pPr>
      <w:r w:rsidRPr="00DA33B0">
        <w:rPr>
          <w:rFonts w:ascii="AvantGarde Bk BT" w:hAnsi="AvantGarde Bk BT" w:cs="Arial"/>
          <w:b/>
          <w:color w:val="000000" w:themeColor="text1"/>
          <w:sz w:val="24"/>
          <w:szCs w:val="24"/>
        </w:rPr>
        <w:t>6.1.2.</w:t>
      </w:r>
      <w:r>
        <w:rPr>
          <w:rFonts w:ascii="AvantGarde Bk BT" w:hAnsi="AvantGarde Bk BT" w:cs="Arial"/>
          <w:color w:val="000000" w:themeColor="text1"/>
          <w:sz w:val="24"/>
          <w:szCs w:val="24"/>
        </w:rPr>
        <w:t xml:space="preserve"> </w:t>
      </w:r>
      <w:r w:rsidR="005E539B">
        <w:rPr>
          <w:rFonts w:ascii="AvantGarde Bk BT" w:hAnsi="AvantGarde Bk BT" w:cs="Arial"/>
          <w:color w:val="000000" w:themeColor="text1"/>
          <w:sz w:val="24"/>
          <w:szCs w:val="24"/>
        </w:rPr>
        <w:t xml:space="preserve">Atienda la modalidad electrónica para entregar la información </w:t>
      </w:r>
      <w:r>
        <w:rPr>
          <w:rFonts w:ascii="AvantGarde Bk BT" w:hAnsi="AvantGarde Bk BT" w:cs="Arial"/>
          <w:color w:val="000000" w:themeColor="text1"/>
          <w:sz w:val="24"/>
          <w:szCs w:val="24"/>
        </w:rPr>
        <w:t>correspondiente a</w:t>
      </w:r>
      <w:r w:rsidR="00AF2DCC" w:rsidRPr="00AF2DCC">
        <w:rPr>
          <w:rFonts w:ascii="AvantGarde Bk BT" w:hAnsi="AvantGarde Bk BT" w:cs="Arial"/>
          <w:color w:val="000000" w:themeColor="text1"/>
          <w:sz w:val="24"/>
          <w:szCs w:val="24"/>
        </w:rPr>
        <w:t xml:space="preserve"> </w:t>
      </w:r>
      <w:r>
        <w:rPr>
          <w:rFonts w:ascii="AvantGarde Bk BT" w:hAnsi="AvantGarde Bk BT" w:cs="Arial"/>
          <w:color w:val="000000" w:themeColor="text1"/>
          <w:sz w:val="24"/>
          <w:szCs w:val="24"/>
        </w:rPr>
        <w:t>“</w:t>
      </w:r>
      <w:r w:rsidR="00AF2DCC" w:rsidRPr="00AF2DCC">
        <w:rPr>
          <w:rFonts w:ascii="AvantGarde Bk BT" w:hAnsi="AvantGarde Bk BT" w:cs="Arial"/>
          <w:color w:val="000000" w:themeColor="text1"/>
          <w:sz w:val="24"/>
          <w:szCs w:val="24"/>
        </w:rPr>
        <w:t>la solicitud que cada área administrativa presentó para la ampliación del plazo y especifique los razones fundadas y motivadas por las que se otorga la ampliación</w:t>
      </w:r>
      <w:r w:rsidR="00CC3287">
        <w:rPr>
          <w:rFonts w:ascii="AvantGarde Bk BT" w:hAnsi="AvantGarde Bk BT" w:cs="Arial"/>
          <w:color w:val="000000" w:themeColor="text1"/>
          <w:sz w:val="24"/>
          <w:szCs w:val="24"/>
        </w:rPr>
        <w:t>.</w:t>
      </w:r>
      <w:r w:rsidR="00AF2DCC">
        <w:rPr>
          <w:rFonts w:ascii="AvantGarde Bk BT" w:hAnsi="AvantGarde Bk BT" w:cs="Arial"/>
          <w:color w:val="000000" w:themeColor="text1"/>
          <w:sz w:val="24"/>
          <w:szCs w:val="24"/>
        </w:rPr>
        <w:t>”</w:t>
      </w:r>
      <w:bookmarkStart w:id="0" w:name="_GoBack"/>
      <w:bookmarkEnd w:id="0"/>
    </w:p>
    <w:p w:rsidR="00CC3287" w:rsidRDefault="00CC3287" w:rsidP="00CC3287">
      <w:pPr>
        <w:pStyle w:val="corte4fondo"/>
        <w:tabs>
          <w:tab w:val="left" w:pos="567"/>
        </w:tabs>
        <w:ind w:left="720" w:firstLine="0"/>
        <w:rPr>
          <w:rFonts w:ascii="AvantGarde Bk BT" w:hAnsi="AvantGarde Bk BT" w:cs="Arial"/>
          <w:color w:val="000000" w:themeColor="text1"/>
          <w:sz w:val="24"/>
          <w:szCs w:val="24"/>
        </w:rPr>
      </w:pPr>
    </w:p>
    <w:p w:rsidR="00146CB3" w:rsidRDefault="00CC3287" w:rsidP="00CC3287">
      <w:pPr>
        <w:pStyle w:val="corte4fondo"/>
        <w:tabs>
          <w:tab w:val="left" w:pos="567"/>
        </w:tabs>
        <w:ind w:left="720" w:firstLine="0"/>
        <w:rPr>
          <w:rFonts w:ascii="AvantGarde Bk BT" w:hAnsi="AvantGarde Bk BT" w:cs="Arial"/>
          <w:color w:val="000000" w:themeColor="text1"/>
          <w:sz w:val="24"/>
          <w:szCs w:val="24"/>
        </w:rPr>
      </w:pPr>
      <w:r w:rsidRPr="00CD2F97">
        <w:rPr>
          <w:rFonts w:ascii="AvantGarde Bk BT" w:hAnsi="AvantGarde Bk BT" w:cs="Arial"/>
          <w:b/>
          <w:color w:val="000000" w:themeColor="text1"/>
          <w:sz w:val="24"/>
          <w:szCs w:val="24"/>
        </w:rPr>
        <w:t xml:space="preserve">6.1.2. </w:t>
      </w:r>
      <w:r>
        <w:rPr>
          <w:rFonts w:ascii="AvantGarde Bk BT" w:hAnsi="AvantGarde Bk BT" w:cs="Arial"/>
          <w:color w:val="000000" w:themeColor="text1"/>
          <w:sz w:val="24"/>
          <w:szCs w:val="24"/>
        </w:rPr>
        <w:t>En el caso de sí acreditar la imposibilidad técnica para atender la modalidad electrónica de envío de la información, emita una nueva respuesta</w:t>
      </w:r>
      <w:r w:rsidR="00E46681">
        <w:rPr>
          <w:rFonts w:ascii="AvantGarde Bk BT" w:hAnsi="AvantGarde Bk BT" w:cs="Arial"/>
          <w:color w:val="000000" w:themeColor="text1"/>
          <w:sz w:val="24"/>
          <w:szCs w:val="24"/>
        </w:rPr>
        <w:t xml:space="preserve"> en la que le funde y motive a la peticionaria la necesidad de ofrecer otra modalidad de entrega, en la inteligencia de que ésta podrá acudir a consultarla directamente en cualquier día y hora hábil del ente obligado.</w:t>
      </w:r>
    </w:p>
    <w:p w:rsidR="007F789B" w:rsidRPr="007C5605" w:rsidRDefault="007F789B" w:rsidP="007F789B">
      <w:pPr>
        <w:pStyle w:val="corte4fondo"/>
        <w:tabs>
          <w:tab w:val="left" w:pos="567"/>
        </w:tabs>
        <w:ind w:firstLine="0"/>
        <w:rPr>
          <w:rFonts w:ascii="AvantGarde Bk BT" w:hAnsi="AvantGarde Bk BT" w:cs="Arial"/>
          <w:color w:val="000000" w:themeColor="text1"/>
          <w:sz w:val="24"/>
          <w:szCs w:val="24"/>
        </w:rPr>
      </w:pPr>
    </w:p>
    <w:p w:rsidR="007F789B" w:rsidRPr="007C5605" w:rsidRDefault="007F789B" w:rsidP="007F789B">
      <w:pPr>
        <w:pStyle w:val="corte4fondo"/>
        <w:tabs>
          <w:tab w:val="left" w:pos="567"/>
        </w:tabs>
        <w:rPr>
          <w:rFonts w:ascii="AvantGarde Bk BT" w:hAnsi="AvantGarde Bk BT" w:cs="Arial"/>
          <w:b/>
          <w:color w:val="000000" w:themeColor="text1"/>
          <w:sz w:val="24"/>
          <w:szCs w:val="24"/>
        </w:rPr>
      </w:pPr>
      <w:r w:rsidRPr="007C5605">
        <w:rPr>
          <w:rFonts w:ascii="AvantGarde Bk BT" w:hAnsi="AvantGarde Bk BT" w:cs="Arial"/>
          <w:b/>
          <w:color w:val="000000" w:themeColor="text1"/>
          <w:sz w:val="24"/>
          <w:szCs w:val="24"/>
        </w:rPr>
        <w:t>6.2. Modalidad de la información.</w:t>
      </w:r>
    </w:p>
    <w:p w:rsidR="007F789B" w:rsidRPr="007C5605" w:rsidRDefault="007F789B" w:rsidP="007F789B">
      <w:pPr>
        <w:pStyle w:val="corte4fondo"/>
        <w:tabs>
          <w:tab w:val="left" w:pos="567"/>
        </w:tabs>
        <w:rPr>
          <w:rFonts w:ascii="AvantGarde Bk BT" w:hAnsi="AvantGarde Bk BT" w:cs="Arial"/>
          <w:b/>
          <w:color w:val="000000" w:themeColor="text1"/>
          <w:sz w:val="24"/>
          <w:szCs w:val="24"/>
        </w:rPr>
      </w:pPr>
    </w:p>
    <w:p w:rsidR="007F789B" w:rsidRDefault="007F789B" w:rsidP="007F789B">
      <w:pPr>
        <w:pStyle w:val="corte4fondo"/>
        <w:tabs>
          <w:tab w:val="left" w:pos="567"/>
        </w:tabs>
        <w:rPr>
          <w:rFonts w:ascii="AvantGarde Bk BT" w:hAnsi="AvantGarde Bk BT" w:cs="Arial"/>
          <w:color w:val="000000" w:themeColor="text1"/>
          <w:sz w:val="24"/>
          <w:szCs w:val="24"/>
        </w:rPr>
      </w:pPr>
      <w:r>
        <w:rPr>
          <w:rFonts w:ascii="AvantGarde Bk BT" w:hAnsi="AvantGarde Bk BT" w:cs="Arial"/>
          <w:color w:val="000000" w:themeColor="text1"/>
          <w:sz w:val="24"/>
          <w:szCs w:val="24"/>
        </w:rPr>
        <w:t>E</w:t>
      </w:r>
      <w:r w:rsidRPr="007C5605">
        <w:rPr>
          <w:rFonts w:ascii="AvantGarde Bk BT" w:hAnsi="AvantGarde Bk BT" w:cs="Arial"/>
          <w:color w:val="000000" w:themeColor="text1"/>
          <w:sz w:val="24"/>
          <w:szCs w:val="24"/>
        </w:rPr>
        <w:t xml:space="preserve">n virtud de que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recurrente expresó que la modalidad de entrega de la información fuera la electrónica, y toda vez que ya no es posible que la autoridad proporcione la información solicitada mediante la Plataforma Nacional de Transparencia San Luis Potosí, ésta deberá hacerlo a través del correo electrónico señalado por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particular para oír y recibir notificaciones.</w:t>
      </w:r>
    </w:p>
    <w:p w:rsidR="007F789B" w:rsidRPr="007C5605" w:rsidRDefault="007F789B" w:rsidP="007F789B">
      <w:pPr>
        <w:pStyle w:val="corte4fondo"/>
        <w:tabs>
          <w:tab w:val="left" w:pos="567"/>
        </w:tabs>
        <w:ind w:firstLine="0"/>
        <w:rPr>
          <w:rFonts w:ascii="AvantGarde Bk BT" w:hAnsi="AvantGarde Bk BT" w:cs="Arial"/>
          <w:color w:val="000000" w:themeColor="text1"/>
          <w:sz w:val="24"/>
          <w:szCs w:val="24"/>
        </w:rPr>
      </w:pPr>
    </w:p>
    <w:p w:rsidR="007D31DF" w:rsidRPr="00831D47" w:rsidRDefault="007D31DF" w:rsidP="007D31DF">
      <w:pPr>
        <w:pStyle w:val="corte4fondo"/>
        <w:tabs>
          <w:tab w:val="left" w:pos="567"/>
        </w:tabs>
        <w:rPr>
          <w:rFonts w:ascii="AvantGarde Bk BT" w:hAnsi="AvantGarde Bk BT" w:cs="Arial"/>
          <w:b/>
          <w:color w:val="000000" w:themeColor="text1"/>
          <w:sz w:val="24"/>
          <w:szCs w:val="24"/>
        </w:rPr>
      </w:pPr>
      <w:r>
        <w:rPr>
          <w:rFonts w:ascii="AvantGarde Bk BT" w:hAnsi="AvantGarde Bk BT" w:cs="Arial"/>
          <w:b/>
          <w:color w:val="000000" w:themeColor="text1"/>
          <w:sz w:val="24"/>
          <w:szCs w:val="24"/>
        </w:rPr>
        <w:lastRenderedPageBreak/>
        <w:t>6.3</w:t>
      </w:r>
      <w:r w:rsidRPr="00831D47">
        <w:rPr>
          <w:rFonts w:ascii="AvantGarde Bk BT" w:hAnsi="AvantGarde Bk BT" w:cs="Arial"/>
          <w:b/>
          <w:color w:val="000000" w:themeColor="text1"/>
          <w:sz w:val="24"/>
          <w:szCs w:val="24"/>
        </w:rPr>
        <w:t xml:space="preserve">. Plazo para el cumplimento de esta resolución e informe sobre el cumplimento a la misma. </w:t>
      </w:r>
    </w:p>
    <w:p w:rsidR="007D31DF" w:rsidRPr="00831D47" w:rsidRDefault="007D31DF" w:rsidP="007D31DF">
      <w:pPr>
        <w:pStyle w:val="corte4fondo"/>
        <w:tabs>
          <w:tab w:val="left" w:pos="567"/>
        </w:tabs>
        <w:rPr>
          <w:rFonts w:ascii="AvantGarde Bk BT" w:hAnsi="AvantGarde Bk BT" w:cs="Arial"/>
          <w:b/>
          <w:color w:val="000000" w:themeColor="text1"/>
          <w:sz w:val="24"/>
          <w:szCs w:val="24"/>
        </w:rPr>
      </w:pPr>
    </w:p>
    <w:p w:rsidR="007D31DF" w:rsidRDefault="007D31DF" w:rsidP="007D31DF">
      <w:pPr>
        <w:pStyle w:val="corte4fondo"/>
        <w:tabs>
          <w:tab w:val="left" w:pos="567"/>
        </w:tabs>
        <w:rPr>
          <w:rFonts w:ascii="AvantGarde Bk BT" w:hAnsi="AvantGarde Bk BT" w:cs="Arial"/>
          <w:color w:val="000000" w:themeColor="text1"/>
          <w:sz w:val="24"/>
          <w:szCs w:val="24"/>
        </w:rPr>
      </w:pPr>
      <w:r w:rsidRPr="00831D47">
        <w:rPr>
          <w:rFonts w:ascii="AvantGarde Bk BT" w:hAnsi="AvantGarde Bk BT" w:cs="Arial"/>
          <w:color w:val="000000" w:themeColor="text1"/>
          <w:sz w:val="24"/>
          <w:szCs w:val="24"/>
        </w:rPr>
        <w:t xml:space="preserve">Con fundamento en el artículo 175 de la Ley de Transparencia y Acceso a la Información Pública del Estado, este órgano colegiado le concede al ente obligado </w:t>
      </w:r>
      <w:r w:rsidRPr="002767C3">
        <w:rPr>
          <w:rFonts w:ascii="AvantGarde Bk BT" w:hAnsi="AvantGarde Bk BT" w:cs="Arial"/>
          <w:color w:val="000000" w:themeColor="text1"/>
          <w:sz w:val="24"/>
          <w:szCs w:val="24"/>
          <w:u w:val="single"/>
        </w:rPr>
        <w:t xml:space="preserve">el plazo de </w:t>
      </w:r>
      <w:r>
        <w:rPr>
          <w:rFonts w:ascii="AvantGarde Bk BT" w:hAnsi="AvantGarde Bk BT" w:cs="Arial"/>
          <w:color w:val="000000" w:themeColor="text1"/>
          <w:sz w:val="24"/>
          <w:szCs w:val="24"/>
          <w:u w:val="single"/>
        </w:rPr>
        <w:t>10 diez</w:t>
      </w:r>
      <w:r w:rsidRPr="002767C3">
        <w:rPr>
          <w:rFonts w:ascii="AvantGarde Bk BT" w:hAnsi="AvantGarde Bk BT" w:cs="Arial"/>
          <w:color w:val="000000" w:themeColor="text1"/>
          <w:sz w:val="24"/>
          <w:szCs w:val="24"/>
          <w:u w:val="single"/>
        </w:rPr>
        <w:t xml:space="preserve"> días para la entrega de la información</w:t>
      </w:r>
      <w:r w:rsidRPr="00831D47">
        <w:rPr>
          <w:rFonts w:ascii="AvantGarde Bk BT" w:hAnsi="AvantGarde Bk BT" w:cs="Arial"/>
          <w:color w:val="000000" w:themeColor="text1"/>
          <w:sz w:val="24"/>
          <w:szCs w:val="24"/>
        </w:rPr>
        <w:t>, contados a partir de la fecha de notificación de esta resolución, plazo que esta Comisión de Transparencia considera que es suficiente para la entrega de la información por parte del ente obligado y vencido este término, de conformidad con el artículo 177, segundo párrafo de la Ley de la materia, el ente obligado deberá informar a esta Comisión de Transparencia el cumplimento al presente fallo en un plazo que no deberá de exceder de tres días hábiles, en donde justificará con los documentos necesarios el cumplimento a lo aquí ordenado.</w:t>
      </w:r>
    </w:p>
    <w:p w:rsidR="007D31DF" w:rsidRDefault="007D31DF" w:rsidP="007D31DF">
      <w:pPr>
        <w:pStyle w:val="corte4fondo"/>
        <w:tabs>
          <w:tab w:val="left" w:pos="567"/>
        </w:tabs>
        <w:rPr>
          <w:rFonts w:ascii="AvantGarde Bk BT" w:hAnsi="AvantGarde Bk BT" w:cs="Arial"/>
          <w:color w:val="000000" w:themeColor="text1"/>
          <w:sz w:val="24"/>
          <w:szCs w:val="24"/>
        </w:rPr>
      </w:pPr>
    </w:p>
    <w:p w:rsidR="007D31DF" w:rsidRPr="00831D47" w:rsidRDefault="007D31DF" w:rsidP="007D31DF">
      <w:pPr>
        <w:pStyle w:val="corte4fondo"/>
        <w:tabs>
          <w:tab w:val="left" w:pos="567"/>
        </w:tabs>
        <w:rPr>
          <w:rFonts w:ascii="AvantGarde Bk BT" w:hAnsi="AvantGarde Bk BT" w:cs="Arial"/>
          <w:b/>
          <w:color w:val="000000" w:themeColor="text1"/>
          <w:sz w:val="24"/>
          <w:szCs w:val="24"/>
        </w:rPr>
      </w:pPr>
      <w:r w:rsidRPr="00831D47">
        <w:rPr>
          <w:rFonts w:ascii="AvantGarde Bk BT" w:hAnsi="AvantGarde Bk BT" w:cs="Arial"/>
          <w:b/>
          <w:color w:val="000000" w:themeColor="text1"/>
          <w:sz w:val="24"/>
          <w:szCs w:val="24"/>
        </w:rPr>
        <w:t>6.</w:t>
      </w:r>
      <w:r>
        <w:rPr>
          <w:rFonts w:ascii="AvantGarde Bk BT" w:hAnsi="AvantGarde Bk BT" w:cs="Arial"/>
          <w:b/>
          <w:color w:val="000000" w:themeColor="text1"/>
          <w:sz w:val="24"/>
          <w:szCs w:val="24"/>
        </w:rPr>
        <w:t>4</w:t>
      </w:r>
      <w:r w:rsidRPr="00831D47">
        <w:rPr>
          <w:rFonts w:ascii="AvantGarde Bk BT" w:hAnsi="AvantGarde Bk BT" w:cs="Arial"/>
          <w:b/>
          <w:color w:val="000000" w:themeColor="text1"/>
          <w:sz w:val="24"/>
          <w:szCs w:val="24"/>
        </w:rPr>
        <w:t>. Medida de apremio en caso de incumplimiento a la resolución.</w:t>
      </w:r>
    </w:p>
    <w:p w:rsidR="007D31DF" w:rsidRPr="004C15C0" w:rsidRDefault="007D31DF" w:rsidP="007D31DF">
      <w:pPr>
        <w:pStyle w:val="corte4fondo"/>
        <w:tabs>
          <w:tab w:val="left" w:pos="567"/>
        </w:tabs>
        <w:rPr>
          <w:rFonts w:ascii="AvantGarde Bk BT" w:hAnsi="AvantGarde Bk BT" w:cs="Arial"/>
          <w:b/>
          <w:color w:val="000000" w:themeColor="text1"/>
          <w:sz w:val="24"/>
          <w:szCs w:val="24"/>
        </w:rPr>
      </w:pPr>
    </w:p>
    <w:p w:rsidR="007D31DF" w:rsidRDefault="007D31DF" w:rsidP="007D31DF">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Esta Comisión Estatal de Garantía de Acceso a la Información Pública apercibe al ente obligado que en caso de no acatar </w:t>
      </w:r>
      <w:r>
        <w:rPr>
          <w:rFonts w:ascii="AvantGarde Bk BT" w:hAnsi="AvantGarde Bk BT" w:cs="Arial"/>
          <w:color w:val="000000" w:themeColor="text1"/>
          <w:sz w:val="24"/>
          <w:szCs w:val="24"/>
        </w:rPr>
        <w:t>la</w:t>
      </w:r>
      <w:r w:rsidRPr="007C5605">
        <w:rPr>
          <w:rFonts w:ascii="AvantGarde Bk BT" w:hAnsi="AvantGarde Bk BT" w:cs="Arial"/>
          <w:color w:val="000000" w:themeColor="text1"/>
          <w:sz w:val="24"/>
          <w:szCs w:val="24"/>
        </w:rPr>
        <w:t xml:space="preserve"> presente reso</w:t>
      </w:r>
      <w:r>
        <w:rPr>
          <w:rFonts w:ascii="AvantGarde Bk BT" w:hAnsi="AvantGarde Bk BT" w:cs="Arial"/>
          <w:color w:val="000000" w:themeColor="text1"/>
          <w:sz w:val="24"/>
          <w:szCs w:val="24"/>
        </w:rPr>
        <w:t>lución, se le impondrá la medida de apremio correspondiente conforme a lo establecido</w:t>
      </w:r>
      <w:r w:rsidRPr="007C5605">
        <w:rPr>
          <w:rFonts w:ascii="AvantGarde Bk BT" w:hAnsi="AvantGarde Bk BT" w:cs="Arial"/>
          <w:color w:val="000000" w:themeColor="text1"/>
          <w:sz w:val="24"/>
          <w:szCs w:val="24"/>
        </w:rPr>
        <w:t xml:space="preserve"> en el artícul</w:t>
      </w:r>
      <w:r>
        <w:rPr>
          <w:rFonts w:ascii="AvantGarde Bk BT" w:hAnsi="AvantGarde Bk BT" w:cs="Arial"/>
          <w:color w:val="000000" w:themeColor="text1"/>
          <w:sz w:val="24"/>
          <w:szCs w:val="24"/>
        </w:rPr>
        <w:t xml:space="preserve">o 190 </w:t>
      </w:r>
      <w:r w:rsidRPr="007C5605">
        <w:rPr>
          <w:rFonts w:ascii="AvantGarde Bk BT" w:hAnsi="AvantGarde Bk BT" w:cs="Arial"/>
          <w:color w:val="000000" w:themeColor="text1"/>
          <w:sz w:val="24"/>
          <w:szCs w:val="24"/>
        </w:rPr>
        <w:t>de la Ley de Transparencia, en virtud de qu</w:t>
      </w:r>
      <w:r>
        <w:rPr>
          <w:rFonts w:ascii="AvantGarde Bk BT" w:hAnsi="AvantGarde Bk BT" w:cs="Arial"/>
          <w:color w:val="000000" w:themeColor="text1"/>
          <w:sz w:val="24"/>
          <w:szCs w:val="24"/>
        </w:rPr>
        <w:t xml:space="preserve">e este órgano colegiado debe </w:t>
      </w:r>
      <w:r w:rsidRPr="007C5605">
        <w:rPr>
          <w:rFonts w:ascii="AvantGarde Bk BT" w:hAnsi="AvantGarde Bk BT" w:cs="Arial"/>
          <w:color w:val="000000" w:themeColor="text1"/>
          <w:sz w:val="24"/>
          <w:szCs w:val="24"/>
        </w:rPr>
        <w:t>garantizar el debido cumplimiento al derecho humano de ac</w:t>
      </w:r>
      <w:r>
        <w:rPr>
          <w:rFonts w:ascii="AvantGarde Bk BT" w:hAnsi="AvantGarde Bk BT" w:cs="Arial"/>
          <w:color w:val="000000" w:themeColor="text1"/>
          <w:sz w:val="24"/>
          <w:szCs w:val="24"/>
        </w:rPr>
        <w:t>ceso a la información pública.</w:t>
      </w:r>
    </w:p>
    <w:p w:rsidR="007F789B" w:rsidRDefault="007F789B" w:rsidP="00E215D2">
      <w:pPr>
        <w:pStyle w:val="corte4fondo"/>
        <w:tabs>
          <w:tab w:val="left" w:pos="567"/>
        </w:tabs>
        <w:jc w:val="center"/>
        <w:rPr>
          <w:rFonts w:ascii="AvantGarde Bk BT" w:hAnsi="AvantGarde Bk BT" w:cs="Arial"/>
          <w:b/>
          <w:color w:val="000000" w:themeColor="text1"/>
          <w:sz w:val="24"/>
          <w:szCs w:val="24"/>
        </w:rPr>
      </w:pPr>
    </w:p>
    <w:p w:rsidR="00542BD8" w:rsidRDefault="00E215D2" w:rsidP="00E215D2">
      <w:pPr>
        <w:pStyle w:val="corte4fondo"/>
        <w:tabs>
          <w:tab w:val="left" w:pos="567"/>
        </w:tabs>
        <w:jc w:val="center"/>
        <w:rPr>
          <w:rFonts w:ascii="AvantGarde Bk BT" w:hAnsi="AvantGarde Bk BT" w:cs="Arial"/>
          <w:b/>
          <w:color w:val="000000" w:themeColor="text1"/>
          <w:sz w:val="24"/>
          <w:szCs w:val="24"/>
        </w:rPr>
      </w:pPr>
      <w:r w:rsidRPr="0026655E">
        <w:rPr>
          <w:rFonts w:ascii="AvantGarde Bk BT" w:hAnsi="AvantGarde Bk BT" w:cs="Arial"/>
          <w:b/>
          <w:color w:val="000000" w:themeColor="text1"/>
          <w:sz w:val="24"/>
          <w:szCs w:val="24"/>
        </w:rPr>
        <w:t>RESOLUTIVO</w:t>
      </w:r>
    </w:p>
    <w:p w:rsidR="00E215D2" w:rsidRPr="00E215D2" w:rsidRDefault="00E215D2" w:rsidP="00E215D2">
      <w:pPr>
        <w:pStyle w:val="corte4fondo"/>
        <w:tabs>
          <w:tab w:val="left" w:pos="567"/>
        </w:tabs>
        <w:jc w:val="center"/>
        <w:rPr>
          <w:rFonts w:ascii="AvantGarde Bk BT" w:hAnsi="AvantGarde Bk BT" w:cs="Arial"/>
          <w:b/>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color w:val="000000" w:themeColor="text1"/>
          <w:sz w:val="24"/>
          <w:szCs w:val="24"/>
        </w:rPr>
        <w:t xml:space="preserve">Por lo expuesto y fundado, </w:t>
      </w:r>
      <w:r w:rsidRPr="007C5605">
        <w:rPr>
          <w:rFonts w:ascii="AvantGarde Bk BT" w:hAnsi="AvantGarde Bk BT" w:cs="Arial"/>
          <w:b/>
          <w:color w:val="000000" w:themeColor="text1"/>
          <w:sz w:val="24"/>
          <w:szCs w:val="24"/>
        </w:rPr>
        <w:t>SE RESUELVE</w:t>
      </w:r>
      <w:r w:rsidRPr="007C5605">
        <w:rPr>
          <w:rFonts w:ascii="AvantGarde Bk BT" w:hAnsi="AvantGarde Bk BT" w:cs="Arial"/>
          <w:color w:val="000000" w:themeColor="text1"/>
          <w:sz w:val="24"/>
          <w:szCs w:val="24"/>
        </w:rPr>
        <w:t>:</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ÚNICO.</w:t>
      </w:r>
      <w:r w:rsidRPr="007C5605">
        <w:rPr>
          <w:rFonts w:ascii="AvantGarde Bk BT" w:hAnsi="AvantGarde Bk BT" w:cs="Arial"/>
          <w:color w:val="000000" w:themeColor="text1"/>
          <w:sz w:val="24"/>
          <w:szCs w:val="24"/>
        </w:rPr>
        <w:t xml:space="preserve"> Esta Comisión Estatal de Garantía y Acceso a la Información Pública, con fundamento e</w:t>
      </w:r>
      <w:r>
        <w:rPr>
          <w:rFonts w:ascii="AvantGarde Bk BT" w:hAnsi="AvantGarde Bk BT" w:cs="Arial"/>
          <w:color w:val="000000" w:themeColor="text1"/>
          <w:sz w:val="24"/>
          <w:szCs w:val="24"/>
        </w:rPr>
        <w:t>n el artículo 175, fracción I</w:t>
      </w:r>
      <w:r w:rsidR="007F789B">
        <w:rPr>
          <w:rFonts w:ascii="AvantGarde Bk BT" w:hAnsi="AvantGarde Bk BT" w:cs="Arial"/>
          <w:color w:val="000000" w:themeColor="text1"/>
          <w:sz w:val="24"/>
          <w:szCs w:val="24"/>
        </w:rPr>
        <w:t>I</w:t>
      </w:r>
      <w:r>
        <w:rPr>
          <w:rFonts w:ascii="AvantGarde Bk BT" w:hAnsi="AvantGarde Bk BT" w:cs="Arial"/>
          <w:color w:val="000000" w:themeColor="text1"/>
          <w:sz w:val="24"/>
          <w:szCs w:val="24"/>
        </w:rPr>
        <w:t xml:space="preserve">I </w:t>
      </w:r>
      <w:r w:rsidRPr="007C5605">
        <w:rPr>
          <w:rFonts w:ascii="AvantGarde Bk BT" w:hAnsi="AvantGarde Bk BT" w:cs="Arial"/>
          <w:color w:val="000000" w:themeColor="text1"/>
          <w:sz w:val="24"/>
          <w:szCs w:val="24"/>
        </w:rPr>
        <w:t xml:space="preserve">de la Ley de Transparencia y Acceso a la Información Pública del Estado, </w:t>
      </w:r>
      <w:r w:rsidR="007F789B">
        <w:rPr>
          <w:rFonts w:ascii="AvantGarde Bk BT" w:hAnsi="AvantGarde Bk BT" w:cs="Arial"/>
          <w:b/>
          <w:color w:val="000000" w:themeColor="text1"/>
          <w:sz w:val="24"/>
          <w:szCs w:val="24"/>
        </w:rPr>
        <w:t>MODIFICA</w:t>
      </w:r>
      <w:r w:rsidRPr="007C5605">
        <w:rPr>
          <w:rFonts w:ascii="AvantGarde Bk BT" w:hAnsi="AvantGarde Bk BT" w:cs="Arial"/>
          <w:color w:val="000000" w:themeColor="text1"/>
          <w:sz w:val="24"/>
          <w:szCs w:val="24"/>
        </w:rPr>
        <w:t xml:space="preserve"> la respuesta otorgada por el ente obligado, por los fundamentos y las razones desarrolladas en el considerando sexto de la presente resolución.</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Pr="007C5605" w:rsidRDefault="00542BD8" w:rsidP="00542BD8">
      <w:pPr>
        <w:pStyle w:val="corte4fondo"/>
        <w:tabs>
          <w:tab w:val="left" w:pos="567"/>
        </w:tabs>
        <w:rPr>
          <w:rFonts w:ascii="AvantGarde Bk BT" w:hAnsi="AvantGarde Bk BT" w:cs="Arial"/>
          <w:color w:val="000000" w:themeColor="text1"/>
          <w:sz w:val="24"/>
          <w:szCs w:val="24"/>
        </w:rPr>
      </w:pPr>
      <w:r w:rsidRPr="007C5605">
        <w:rPr>
          <w:rFonts w:ascii="AvantGarde Bk BT" w:hAnsi="AvantGarde Bk BT" w:cs="Arial"/>
          <w:b/>
          <w:color w:val="000000" w:themeColor="text1"/>
          <w:sz w:val="24"/>
          <w:szCs w:val="24"/>
        </w:rPr>
        <w:t>Notifíquese</w:t>
      </w:r>
      <w:r w:rsidRPr="007C5605">
        <w:rPr>
          <w:rFonts w:ascii="AvantGarde Bk BT" w:hAnsi="AvantGarde Bk BT" w:cs="Arial"/>
          <w:color w:val="000000" w:themeColor="text1"/>
          <w:sz w:val="24"/>
          <w:szCs w:val="24"/>
        </w:rPr>
        <w:t>; por oficio a las autoridades y al recurrente por el medio que designó.</w:t>
      </w:r>
    </w:p>
    <w:p w:rsidR="00542BD8" w:rsidRPr="007C5605" w:rsidRDefault="00542BD8" w:rsidP="00542BD8">
      <w:pPr>
        <w:pStyle w:val="corte4fondo"/>
        <w:tabs>
          <w:tab w:val="left" w:pos="567"/>
        </w:tabs>
        <w:rPr>
          <w:rFonts w:ascii="AvantGarde Bk BT" w:hAnsi="AvantGarde Bk BT" w:cs="Arial"/>
          <w:color w:val="000000" w:themeColor="text1"/>
          <w:sz w:val="24"/>
          <w:szCs w:val="24"/>
        </w:rPr>
      </w:pPr>
    </w:p>
    <w:p w:rsidR="00542BD8" w:rsidRDefault="00542BD8" w:rsidP="00542BD8">
      <w:pPr>
        <w:pStyle w:val="corte4fondo"/>
        <w:tabs>
          <w:tab w:val="left" w:pos="567"/>
        </w:tabs>
        <w:rPr>
          <w:rFonts w:ascii="AvantGarde Bk BT" w:hAnsi="AvantGarde Bk BT"/>
          <w:color w:val="000000" w:themeColor="text1"/>
          <w:sz w:val="24"/>
          <w:szCs w:val="24"/>
        </w:rPr>
      </w:pPr>
      <w:r>
        <w:rPr>
          <w:rFonts w:ascii="AvantGarde Bk BT" w:hAnsi="AvantGarde Bk BT" w:cs="Arial"/>
          <w:color w:val="000000" w:themeColor="text1"/>
          <w:sz w:val="24"/>
          <w:szCs w:val="24"/>
        </w:rPr>
        <w:t>Así l</w:t>
      </w:r>
      <w:r>
        <w:rPr>
          <w:rFonts w:ascii="AvantGarde Bk BT" w:hAnsi="AvantGarde Bk BT"/>
          <w:color w:val="000000" w:themeColor="text1"/>
          <w:sz w:val="24"/>
          <w:szCs w:val="24"/>
        </w:rPr>
        <w:t xml:space="preserve">o resolvieron por unanimidad de votos en Sesión </w:t>
      </w:r>
      <w:r w:rsidR="000776A8">
        <w:rPr>
          <w:rFonts w:ascii="AvantGarde Bk BT" w:hAnsi="AvantGarde Bk BT"/>
          <w:color w:val="000000" w:themeColor="text1"/>
          <w:sz w:val="24"/>
          <w:szCs w:val="24"/>
        </w:rPr>
        <w:t>Extrao</w:t>
      </w:r>
      <w:r>
        <w:rPr>
          <w:rFonts w:ascii="AvantGarde Bk BT" w:hAnsi="AvantGarde Bk BT"/>
          <w:color w:val="000000" w:themeColor="text1"/>
          <w:sz w:val="24"/>
          <w:szCs w:val="24"/>
        </w:rPr>
        <w:t xml:space="preserve">rdinaria de Consejo el </w:t>
      </w:r>
      <w:r w:rsidR="005D067A">
        <w:rPr>
          <w:rFonts w:ascii="AvantGarde Bk BT" w:hAnsi="AvantGarde Bk BT"/>
          <w:color w:val="000000" w:themeColor="text1"/>
          <w:sz w:val="24"/>
          <w:szCs w:val="24"/>
        </w:rPr>
        <w:t>22 veintidós de junio</w:t>
      </w:r>
      <w:r w:rsidR="00963782">
        <w:rPr>
          <w:rFonts w:ascii="AvantGarde Bk BT" w:hAnsi="AvantGarde Bk BT"/>
          <w:color w:val="000000" w:themeColor="text1"/>
          <w:sz w:val="24"/>
          <w:szCs w:val="24"/>
        </w:rPr>
        <w:t xml:space="preserve"> de 2018 dos mil dieciocho</w:t>
      </w:r>
      <w:r>
        <w:rPr>
          <w:rFonts w:ascii="AvantGarde Bk BT" w:hAnsi="AvantGarde Bk BT"/>
          <w:color w:val="000000" w:themeColor="text1"/>
          <w:sz w:val="24"/>
          <w:szCs w:val="24"/>
        </w:rPr>
        <w:t xml:space="preserve">, </w:t>
      </w:r>
      <w:r>
        <w:rPr>
          <w:rFonts w:ascii="AvantGarde Bk BT" w:hAnsi="AvantGarde Bk BT" w:cs="Arial"/>
          <w:color w:val="000000" w:themeColor="text1"/>
          <w:sz w:val="24"/>
          <w:szCs w:val="24"/>
        </w:rPr>
        <w:t xml:space="preserve">los Comisionados </w:t>
      </w:r>
      <w:r>
        <w:rPr>
          <w:rFonts w:ascii="AvantGarde Bk BT" w:hAnsi="AvantGarde Bk BT" w:cs="Arial"/>
          <w:b/>
          <w:color w:val="000000" w:themeColor="text1"/>
          <w:sz w:val="24"/>
          <w:szCs w:val="24"/>
        </w:rPr>
        <w:t>Maestro Alejandro Lafuente Torres Presidente</w:t>
      </w:r>
      <w:r>
        <w:rPr>
          <w:rFonts w:ascii="AvantGarde Bk BT" w:hAnsi="AvantGarde Bk BT" w:cs="Arial"/>
          <w:color w:val="000000" w:themeColor="text1"/>
          <w:sz w:val="24"/>
          <w:szCs w:val="24"/>
        </w:rPr>
        <w:t xml:space="preserve">, </w:t>
      </w:r>
      <w:r w:rsidRPr="005F55F0">
        <w:rPr>
          <w:rFonts w:ascii="AvantGarde Bk BT" w:hAnsi="AvantGarde Bk BT" w:cs="Arial"/>
          <w:color w:val="000000" w:themeColor="text1"/>
          <w:sz w:val="24"/>
          <w:szCs w:val="24"/>
        </w:rPr>
        <w:t>Lic. Paulina Sánchez Pérez del Pozo</w:t>
      </w:r>
      <w:r>
        <w:rPr>
          <w:rFonts w:ascii="AvantGarde Bk BT" w:hAnsi="AvantGarde Bk BT" w:cs="Arial"/>
          <w:color w:val="000000" w:themeColor="text1"/>
          <w:sz w:val="24"/>
          <w:szCs w:val="24"/>
        </w:rPr>
        <w:t xml:space="preserve"> y Licenciada Claudia Elizabeth Ávalos Cedillo, </w:t>
      </w:r>
      <w:r>
        <w:rPr>
          <w:rFonts w:ascii="AvantGarde Bk BT" w:hAnsi="AvantGarde Bk BT"/>
          <w:b/>
          <w:color w:val="000000" w:themeColor="text1"/>
          <w:sz w:val="24"/>
          <w:szCs w:val="24"/>
        </w:rPr>
        <w:t>siendo ponente el primero de los nombrados</w:t>
      </w:r>
      <w:r>
        <w:rPr>
          <w:rFonts w:ascii="AvantGarde Bk BT" w:hAnsi="AvantGarde Bk BT"/>
          <w:color w:val="000000" w:themeColor="text1"/>
          <w:sz w:val="24"/>
          <w:szCs w:val="24"/>
        </w:rPr>
        <w:t xml:space="preserve">, quienes firman con la Licenciada Rosa María Motilla García, quien autoriza y da fe. </w:t>
      </w:r>
    </w:p>
    <w:p w:rsidR="00344A6F" w:rsidRDefault="00344A6F" w:rsidP="00CC35B6">
      <w:pPr>
        <w:pStyle w:val="corte4fondo"/>
        <w:tabs>
          <w:tab w:val="left" w:pos="567"/>
        </w:tabs>
        <w:jc w:val="center"/>
        <w:rPr>
          <w:rFonts w:ascii="AvantGarde Bk BT" w:hAnsi="AvantGarde Bk BT" w:cs="Arial"/>
          <w:b/>
          <w:color w:val="000000" w:themeColor="text1"/>
          <w:sz w:val="24"/>
          <w:szCs w:val="24"/>
        </w:rPr>
      </w:pPr>
    </w:p>
    <w:p w:rsidR="009E4194" w:rsidRDefault="003F1C43" w:rsidP="00FA2C72">
      <w:pPr>
        <w:pStyle w:val="NormalWeb"/>
        <w:rPr>
          <w:rFonts w:ascii="AvantGarde Bk BT" w:hAnsi="AvantGarde Bk BT" w:cs="Arial"/>
          <w:b/>
          <w:color w:val="000000" w:themeColor="text1"/>
          <w:lang w:val="es-MX"/>
        </w:rPr>
      </w:pPr>
      <w:r>
        <w:rPr>
          <w:rFonts w:ascii="AvantGarde Bk BT" w:hAnsi="AvantGarde Bk BT"/>
          <w:color w:val="000000" w:themeColor="text1"/>
          <w:lang w:val="es-MX" w:eastAsia="es-MX"/>
        </w:rPr>
        <w:t xml:space="preserve">          </w:t>
      </w:r>
      <w:r w:rsidR="009E4194">
        <w:rPr>
          <w:rFonts w:ascii="AvantGarde Bk BT" w:hAnsi="AvantGarde Bk BT"/>
          <w:color w:val="000000" w:themeColor="text1"/>
          <w:lang w:val="es-MX" w:eastAsia="es-MX"/>
        </w:rPr>
        <w:t xml:space="preserve">  </w:t>
      </w:r>
      <w:r w:rsidR="009E4194">
        <w:rPr>
          <w:rFonts w:ascii="AvantGarde Bk BT" w:hAnsi="AvantGarde Bk BT" w:cs="Arial"/>
          <w:b/>
          <w:color w:val="000000" w:themeColor="text1"/>
          <w:lang w:val="es-MX"/>
        </w:rPr>
        <w:t>COMISIONADO PRESIDENTE                                       COMISIONADA</w:t>
      </w:r>
    </w:p>
    <w:p w:rsidR="009E4194" w:rsidRDefault="009E4194" w:rsidP="009E4194">
      <w:pPr>
        <w:pStyle w:val="NormalWeb"/>
        <w:jc w:val="both"/>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MTRO. ALEJANDRO LAFUENTE TORRES.</w:t>
      </w:r>
      <w:r>
        <w:rPr>
          <w:rFonts w:ascii="AvantGarde Bk BT" w:hAnsi="AvantGarde Bk BT" w:cs="Arial"/>
          <w:b/>
          <w:color w:val="000000" w:themeColor="text1"/>
          <w:lang w:val="es-MX"/>
        </w:rPr>
        <w:tab/>
        <w:t xml:space="preserve">     </w:t>
      </w:r>
      <w:r w:rsidR="005F55F0" w:rsidRPr="005F55F0">
        <w:rPr>
          <w:rFonts w:ascii="AvantGarde Bk BT" w:hAnsi="AvantGarde Bk BT" w:cs="Arial"/>
          <w:b/>
          <w:color w:val="000000" w:themeColor="text1"/>
          <w:lang w:val="es-MX"/>
        </w:rPr>
        <w:t>LIC. PAULINA SÁNCHEZ PÉREZ DEL POZO</w:t>
      </w:r>
      <w:r>
        <w:rPr>
          <w:rFonts w:ascii="AvantGarde Bk BT" w:hAnsi="AvantGarde Bk BT" w:cs="Arial"/>
          <w:b/>
          <w:color w:val="000000" w:themeColor="text1"/>
          <w:lang w:val="es-MX"/>
        </w:rPr>
        <w:t>.</w:t>
      </w:r>
    </w:p>
    <w:p w:rsidR="009E4194" w:rsidRDefault="009E4194" w:rsidP="009E4194">
      <w:pPr>
        <w:pStyle w:val="NormalWeb"/>
        <w:jc w:val="center"/>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b/>
          <w:color w:val="000000" w:themeColor="text1"/>
          <w:lang w:val="es-MX"/>
        </w:rPr>
      </w:pPr>
      <w:r>
        <w:rPr>
          <w:rFonts w:ascii="AvantGarde Bk BT" w:hAnsi="AvantGarde Bk BT" w:cs="Arial"/>
          <w:b/>
          <w:color w:val="000000" w:themeColor="text1"/>
          <w:lang w:val="es-MX"/>
        </w:rPr>
        <w:t xml:space="preserve">     COMISIONADA                                           SECRETARIA DE PLENO</w:t>
      </w:r>
    </w:p>
    <w:p w:rsidR="009E4194" w:rsidRDefault="009E4194" w:rsidP="009E4194">
      <w:pPr>
        <w:pStyle w:val="NormalWeb"/>
        <w:rPr>
          <w:rFonts w:ascii="AvantGarde Bk BT" w:hAnsi="AvantGarde Bk BT" w:cs="Arial"/>
          <w:b/>
          <w:color w:val="000000" w:themeColor="text1"/>
          <w:lang w:val="es-MX"/>
        </w:rPr>
      </w:pPr>
    </w:p>
    <w:p w:rsidR="009E4194" w:rsidRDefault="009E4194" w:rsidP="009E4194">
      <w:pPr>
        <w:pStyle w:val="NormalWeb"/>
        <w:jc w:val="center"/>
        <w:rPr>
          <w:rFonts w:ascii="AvantGarde Bk BT" w:hAnsi="AvantGarde Bk BT" w:cs="Arial"/>
          <w:color w:val="000000" w:themeColor="text1"/>
          <w:sz w:val="16"/>
          <w:szCs w:val="16"/>
          <w:lang w:val="es-MX"/>
        </w:rPr>
      </w:pPr>
      <w:r>
        <w:rPr>
          <w:rFonts w:ascii="AvantGarde Bk BT" w:hAnsi="AvantGarde Bk BT" w:cs="Arial"/>
          <w:b/>
          <w:color w:val="000000" w:themeColor="text1"/>
          <w:lang w:val="es-MX"/>
        </w:rPr>
        <w:t xml:space="preserve"> LIC. CLAUDIA ELIZABETH ÁVALOS CEDILLO.        LIC. ROSA MARÍA MOTILLA GARCÍA.</w:t>
      </w:r>
    </w:p>
    <w:p w:rsidR="00FC38F9" w:rsidRDefault="00CE0C42" w:rsidP="000E3219">
      <w:pPr>
        <w:autoSpaceDE w:val="0"/>
        <w:autoSpaceDN w:val="0"/>
        <w:adjustRightInd w:val="0"/>
        <w:spacing w:after="0" w:line="480" w:lineRule="auto"/>
        <w:jc w:val="both"/>
        <w:rPr>
          <w:rFonts w:ascii="AvantGarde Bk BT" w:hAnsi="AvantGarde Bk BT" w:cs="Arial"/>
          <w:color w:val="000000" w:themeColor="text1"/>
          <w:sz w:val="14"/>
          <w:szCs w:val="14"/>
        </w:rPr>
      </w:pPr>
      <w:r w:rsidRPr="00B96870">
        <w:rPr>
          <w:rFonts w:ascii="AvantGarde Bk BT" w:hAnsi="AvantGarde Bk BT" w:cs="Arial"/>
          <w:color w:val="000000" w:themeColor="text1"/>
          <w:sz w:val="14"/>
          <w:szCs w:val="14"/>
        </w:rPr>
        <w:t>MAI</w:t>
      </w:r>
    </w:p>
    <w:p w:rsidR="005873DB" w:rsidRPr="004C15C0" w:rsidRDefault="005873DB" w:rsidP="000E3219">
      <w:pPr>
        <w:autoSpaceDE w:val="0"/>
        <w:autoSpaceDN w:val="0"/>
        <w:adjustRightInd w:val="0"/>
        <w:spacing w:after="0" w:line="480" w:lineRule="auto"/>
        <w:jc w:val="both"/>
        <w:rPr>
          <w:rFonts w:ascii="AvantGarde Bk BT" w:hAnsi="AvantGarde Bk BT" w:cs="Arial"/>
          <w:color w:val="000000" w:themeColor="text1"/>
          <w:sz w:val="14"/>
          <w:szCs w:val="14"/>
        </w:rPr>
      </w:pPr>
    </w:p>
    <w:sectPr w:rsidR="005873DB" w:rsidRPr="004C15C0" w:rsidSect="00EC45B0">
      <w:headerReference w:type="default" r:id="rId10"/>
      <w:pgSz w:w="12240" w:h="18720" w:code="41"/>
      <w:pgMar w:top="3119" w:right="851"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1F55" w:rsidRDefault="00141F55" w:rsidP="003864ED">
      <w:pPr>
        <w:spacing w:after="0" w:line="240" w:lineRule="auto"/>
      </w:pPr>
      <w:r>
        <w:separator/>
      </w:r>
    </w:p>
  </w:endnote>
  <w:endnote w:type="continuationSeparator" w:id="0">
    <w:p w:rsidR="00141F55" w:rsidRDefault="00141F55" w:rsidP="003864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vantGarde Bk BT">
    <w:altName w:val="Century Gothic"/>
    <w:charset w:val="00"/>
    <w:family w:val="swiss"/>
    <w:pitch w:val="variable"/>
    <w:sig w:usb0="00000001"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1F55" w:rsidRDefault="00141F55" w:rsidP="003864ED">
      <w:pPr>
        <w:spacing w:after="0" w:line="240" w:lineRule="auto"/>
      </w:pPr>
      <w:r>
        <w:separator/>
      </w:r>
    </w:p>
  </w:footnote>
  <w:footnote w:type="continuationSeparator" w:id="0">
    <w:p w:rsidR="00141F55" w:rsidRDefault="00141F55" w:rsidP="003864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5293170"/>
      <w:docPartObj>
        <w:docPartGallery w:val="Page Numbers (Top of Page)"/>
        <w:docPartUnique/>
      </w:docPartObj>
    </w:sdtPr>
    <w:sdtEndPr/>
    <w:sdtContent>
      <w:p w:rsidR="00A66405" w:rsidRDefault="00A66405" w:rsidP="007E5F3A">
        <w:pPr>
          <w:pStyle w:val="Encabezado"/>
          <w:jc w:val="center"/>
        </w:pPr>
        <w:r>
          <w:fldChar w:fldCharType="begin"/>
        </w:r>
        <w:r>
          <w:instrText>PAGE   \* MERGEFORMAT</w:instrText>
        </w:r>
        <w:r>
          <w:fldChar w:fldCharType="separate"/>
        </w:r>
        <w:r w:rsidR="0021378A" w:rsidRPr="0021378A">
          <w:rPr>
            <w:noProof/>
            <w:lang w:val="es-ES"/>
          </w:rPr>
          <w:t>14</w:t>
        </w:r>
        <w:r>
          <w:fldChar w:fldCharType="end"/>
        </w:r>
        <w:r>
          <w:t xml:space="preserve">                                  </w:t>
        </w:r>
      </w:p>
      <w:p w:rsidR="00A66405" w:rsidRDefault="00A66405" w:rsidP="007E5F3A">
        <w:pPr>
          <w:pStyle w:val="Encabezado"/>
          <w:jc w:val="right"/>
        </w:pPr>
        <w:r>
          <w:t xml:space="preserve">RECURSO DE REVISIÓN </w:t>
        </w:r>
        <w:r w:rsidR="000C750D">
          <w:t>2</w:t>
        </w:r>
        <w:r w:rsidR="00BA1908">
          <w:t>83</w:t>
        </w:r>
        <w:r w:rsidR="004D080B">
          <w:t>/</w:t>
        </w:r>
        <w:r>
          <w:t>2018-1</w:t>
        </w:r>
        <w:r w:rsidR="000C750D">
          <w:t xml:space="preserve"> PLATAFORMA</w:t>
        </w:r>
      </w:p>
    </w:sdtContent>
  </w:sdt>
  <w:p w:rsidR="00A66405" w:rsidRDefault="00A66405">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591A"/>
    <w:multiLevelType w:val="hybridMultilevel"/>
    <w:tmpl w:val="1060AE56"/>
    <w:lvl w:ilvl="0" w:tplc="2DC8D114">
      <w:numFmt w:val="bullet"/>
      <w:lvlText w:val="•"/>
      <w:lvlJc w:val="left"/>
      <w:pPr>
        <w:ind w:left="1749" w:hanging="360"/>
      </w:pPr>
      <w:rPr>
        <w:rFonts w:ascii="AvantGarde Bk BT" w:eastAsia="Times New Roman" w:hAnsi="AvantGarde Bk BT" w:cs="Aria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
    <w:nsid w:val="027B46AF"/>
    <w:multiLevelType w:val="hybridMultilevel"/>
    <w:tmpl w:val="E91EA5E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05F82564"/>
    <w:multiLevelType w:val="hybridMultilevel"/>
    <w:tmpl w:val="CD805192"/>
    <w:lvl w:ilvl="0" w:tplc="E0409FC0">
      <w:start w:val="1"/>
      <w:numFmt w:val="decimal"/>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81B20EC"/>
    <w:multiLevelType w:val="hybridMultilevel"/>
    <w:tmpl w:val="8666646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095E006B"/>
    <w:multiLevelType w:val="hybridMultilevel"/>
    <w:tmpl w:val="8BC0BE7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0B8C24D7"/>
    <w:multiLevelType w:val="hybridMultilevel"/>
    <w:tmpl w:val="FCAA98C6"/>
    <w:lvl w:ilvl="0" w:tplc="080A0001">
      <w:start w:val="1"/>
      <w:numFmt w:val="bullet"/>
      <w:lvlText w:val=""/>
      <w:lvlJc w:val="left"/>
      <w:pPr>
        <w:ind w:left="1510" w:hanging="360"/>
      </w:pPr>
      <w:rPr>
        <w:rFonts w:ascii="Symbol" w:hAnsi="Symbol" w:hint="default"/>
      </w:rPr>
    </w:lvl>
    <w:lvl w:ilvl="1" w:tplc="080A0003" w:tentative="1">
      <w:start w:val="1"/>
      <w:numFmt w:val="bullet"/>
      <w:lvlText w:val="o"/>
      <w:lvlJc w:val="left"/>
      <w:pPr>
        <w:ind w:left="2230" w:hanging="360"/>
      </w:pPr>
      <w:rPr>
        <w:rFonts w:ascii="Courier New" w:hAnsi="Courier New" w:cs="Courier New" w:hint="default"/>
      </w:rPr>
    </w:lvl>
    <w:lvl w:ilvl="2" w:tplc="080A0005" w:tentative="1">
      <w:start w:val="1"/>
      <w:numFmt w:val="bullet"/>
      <w:lvlText w:val=""/>
      <w:lvlJc w:val="left"/>
      <w:pPr>
        <w:ind w:left="2950" w:hanging="360"/>
      </w:pPr>
      <w:rPr>
        <w:rFonts w:ascii="Wingdings" w:hAnsi="Wingdings" w:hint="default"/>
      </w:rPr>
    </w:lvl>
    <w:lvl w:ilvl="3" w:tplc="080A0001" w:tentative="1">
      <w:start w:val="1"/>
      <w:numFmt w:val="bullet"/>
      <w:lvlText w:val=""/>
      <w:lvlJc w:val="left"/>
      <w:pPr>
        <w:ind w:left="3670" w:hanging="360"/>
      </w:pPr>
      <w:rPr>
        <w:rFonts w:ascii="Symbol" w:hAnsi="Symbol" w:hint="default"/>
      </w:rPr>
    </w:lvl>
    <w:lvl w:ilvl="4" w:tplc="080A0003" w:tentative="1">
      <w:start w:val="1"/>
      <w:numFmt w:val="bullet"/>
      <w:lvlText w:val="o"/>
      <w:lvlJc w:val="left"/>
      <w:pPr>
        <w:ind w:left="4390" w:hanging="360"/>
      </w:pPr>
      <w:rPr>
        <w:rFonts w:ascii="Courier New" w:hAnsi="Courier New" w:cs="Courier New" w:hint="default"/>
      </w:rPr>
    </w:lvl>
    <w:lvl w:ilvl="5" w:tplc="080A0005" w:tentative="1">
      <w:start w:val="1"/>
      <w:numFmt w:val="bullet"/>
      <w:lvlText w:val=""/>
      <w:lvlJc w:val="left"/>
      <w:pPr>
        <w:ind w:left="5110" w:hanging="360"/>
      </w:pPr>
      <w:rPr>
        <w:rFonts w:ascii="Wingdings" w:hAnsi="Wingdings" w:hint="default"/>
      </w:rPr>
    </w:lvl>
    <w:lvl w:ilvl="6" w:tplc="080A0001" w:tentative="1">
      <w:start w:val="1"/>
      <w:numFmt w:val="bullet"/>
      <w:lvlText w:val=""/>
      <w:lvlJc w:val="left"/>
      <w:pPr>
        <w:ind w:left="5830" w:hanging="360"/>
      </w:pPr>
      <w:rPr>
        <w:rFonts w:ascii="Symbol" w:hAnsi="Symbol" w:hint="default"/>
      </w:rPr>
    </w:lvl>
    <w:lvl w:ilvl="7" w:tplc="080A0003" w:tentative="1">
      <w:start w:val="1"/>
      <w:numFmt w:val="bullet"/>
      <w:lvlText w:val="o"/>
      <w:lvlJc w:val="left"/>
      <w:pPr>
        <w:ind w:left="6550" w:hanging="360"/>
      </w:pPr>
      <w:rPr>
        <w:rFonts w:ascii="Courier New" w:hAnsi="Courier New" w:cs="Courier New" w:hint="default"/>
      </w:rPr>
    </w:lvl>
    <w:lvl w:ilvl="8" w:tplc="080A0005" w:tentative="1">
      <w:start w:val="1"/>
      <w:numFmt w:val="bullet"/>
      <w:lvlText w:val=""/>
      <w:lvlJc w:val="left"/>
      <w:pPr>
        <w:ind w:left="7270" w:hanging="360"/>
      </w:pPr>
      <w:rPr>
        <w:rFonts w:ascii="Wingdings" w:hAnsi="Wingdings" w:hint="default"/>
      </w:rPr>
    </w:lvl>
  </w:abstractNum>
  <w:abstractNum w:abstractNumId="6">
    <w:nsid w:val="0F141F2D"/>
    <w:multiLevelType w:val="hybridMultilevel"/>
    <w:tmpl w:val="523C1D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2A413A55"/>
    <w:multiLevelType w:val="hybridMultilevel"/>
    <w:tmpl w:val="D088ADCE"/>
    <w:lvl w:ilvl="0" w:tplc="A57C2312">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8">
    <w:nsid w:val="2A44245C"/>
    <w:multiLevelType w:val="hybridMultilevel"/>
    <w:tmpl w:val="97D2C346"/>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760" w:hanging="360"/>
      </w:pPr>
      <w:rPr>
        <w:rFonts w:ascii="Courier New" w:hAnsi="Courier New" w:cs="Courier New" w:hint="default"/>
      </w:rPr>
    </w:lvl>
    <w:lvl w:ilvl="2" w:tplc="080A0005" w:tentative="1">
      <w:start w:val="1"/>
      <w:numFmt w:val="bullet"/>
      <w:lvlText w:val=""/>
      <w:lvlJc w:val="left"/>
      <w:pPr>
        <w:ind w:left="2480" w:hanging="360"/>
      </w:pPr>
      <w:rPr>
        <w:rFonts w:ascii="Wingdings" w:hAnsi="Wingdings" w:hint="default"/>
      </w:rPr>
    </w:lvl>
    <w:lvl w:ilvl="3" w:tplc="080A0001" w:tentative="1">
      <w:start w:val="1"/>
      <w:numFmt w:val="bullet"/>
      <w:lvlText w:val=""/>
      <w:lvlJc w:val="left"/>
      <w:pPr>
        <w:ind w:left="3200" w:hanging="360"/>
      </w:pPr>
      <w:rPr>
        <w:rFonts w:ascii="Symbol" w:hAnsi="Symbol" w:hint="default"/>
      </w:rPr>
    </w:lvl>
    <w:lvl w:ilvl="4" w:tplc="080A0003" w:tentative="1">
      <w:start w:val="1"/>
      <w:numFmt w:val="bullet"/>
      <w:lvlText w:val="o"/>
      <w:lvlJc w:val="left"/>
      <w:pPr>
        <w:ind w:left="3920" w:hanging="360"/>
      </w:pPr>
      <w:rPr>
        <w:rFonts w:ascii="Courier New" w:hAnsi="Courier New" w:cs="Courier New" w:hint="default"/>
      </w:rPr>
    </w:lvl>
    <w:lvl w:ilvl="5" w:tplc="080A0005" w:tentative="1">
      <w:start w:val="1"/>
      <w:numFmt w:val="bullet"/>
      <w:lvlText w:val=""/>
      <w:lvlJc w:val="left"/>
      <w:pPr>
        <w:ind w:left="4640" w:hanging="360"/>
      </w:pPr>
      <w:rPr>
        <w:rFonts w:ascii="Wingdings" w:hAnsi="Wingdings" w:hint="default"/>
      </w:rPr>
    </w:lvl>
    <w:lvl w:ilvl="6" w:tplc="080A0001" w:tentative="1">
      <w:start w:val="1"/>
      <w:numFmt w:val="bullet"/>
      <w:lvlText w:val=""/>
      <w:lvlJc w:val="left"/>
      <w:pPr>
        <w:ind w:left="5360" w:hanging="360"/>
      </w:pPr>
      <w:rPr>
        <w:rFonts w:ascii="Symbol" w:hAnsi="Symbol" w:hint="default"/>
      </w:rPr>
    </w:lvl>
    <w:lvl w:ilvl="7" w:tplc="080A0003" w:tentative="1">
      <w:start w:val="1"/>
      <w:numFmt w:val="bullet"/>
      <w:lvlText w:val="o"/>
      <w:lvlJc w:val="left"/>
      <w:pPr>
        <w:ind w:left="6080" w:hanging="360"/>
      </w:pPr>
      <w:rPr>
        <w:rFonts w:ascii="Courier New" w:hAnsi="Courier New" w:cs="Courier New" w:hint="default"/>
      </w:rPr>
    </w:lvl>
    <w:lvl w:ilvl="8" w:tplc="080A0005" w:tentative="1">
      <w:start w:val="1"/>
      <w:numFmt w:val="bullet"/>
      <w:lvlText w:val=""/>
      <w:lvlJc w:val="left"/>
      <w:pPr>
        <w:ind w:left="6800" w:hanging="360"/>
      </w:pPr>
      <w:rPr>
        <w:rFonts w:ascii="Wingdings" w:hAnsi="Wingdings" w:hint="default"/>
      </w:rPr>
    </w:lvl>
  </w:abstractNum>
  <w:abstractNum w:abstractNumId="9">
    <w:nsid w:val="2D820CD2"/>
    <w:multiLevelType w:val="hybridMultilevel"/>
    <w:tmpl w:val="322C474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2DEA1587"/>
    <w:multiLevelType w:val="hybridMultilevel"/>
    <w:tmpl w:val="E2D21A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3A5B7BD6"/>
    <w:multiLevelType w:val="hybridMultilevel"/>
    <w:tmpl w:val="17AEF3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nsid w:val="414E1B6C"/>
    <w:multiLevelType w:val="hybridMultilevel"/>
    <w:tmpl w:val="89842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nsid w:val="42224C14"/>
    <w:multiLevelType w:val="hybridMultilevel"/>
    <w:tmpl w:val="2D124F6A"/>
    <w:lvl w:ilvl="0" w:tplc="F178481E">
      <w:numFmt w:val="bullet"/>
      <w:lvlText w:val="•"/>
      <w:lvlJc w:val="left"/>
      <w:pPr>
        <w:ind w:left="72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nsid w:val="46097F26"/>
    <w:multiLevelType w:val="hybridMultilevel"/>
    <w:tmpl w:val="353A6152"/>
    <w:lvl w:ilvl="0" w:tplc="ED7AFB7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4AD629EE"/>
    <w:multiLevelType w:val="hybridMultilevel"/>
    <w:tmpl w:val="B6E28C1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6">
    <w:nsid w:val="50B57E24"/>
    <w:multiLevelType w:val="hybridMultilevel"/>
    <w:tmpl w:val="11BCC5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22524A6"/>
    <w:multiLevelType w:val="hybridMultilevel"/>
    <w:tmpl w:val="59C40A84"/>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18">
    <w:nsid w:val="56E43C88"/>
    <w:multiLevelType w:val="hybridMultilevel"/>
    <w:tmpl w:val="C91CD5E0"/>
    <w:lvl w:ilvl="0" w:tplc="2DC8D114">
      <w:numFmt w:val="bullet"/>
      <w:lvlText w:val="•"/>
      <w:lvlJc w:val="left"/>
      <w:pPr>
        <w:ind w:left="1040" w:hanging="360"/>
      </w:pPr>
      <w:rPr>
        <w:rFonts w:ascii="AvantGarde Bk BT" w:eastAsia="Times New Roman" w:hAnsi="AvantGarde Bk BT"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nsid w:val="570067BA"/>
    <w:multiLevelType w:val="hybridMultilevel"/>
    <w:tmpl w:val="6C8C8F36"/>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abstractNum w:abstractNumId="20">
    <w:nsid w:val="5DEA3448"/>
    <w:multiLevelType w:val="hybridMultilevel"/>
    <w:tmpl w:val="B6AA1A9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nsid w:val="66977296"/>
    <w:multiLevelType w:val="hybridMultilevel"/>
    <w:tmpl w:val="57142626"/>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2">
    <w:nsid w:val="6B2951DC"/>
    <w:multiLevelType w:val="hybridMultilevel"/>
    <w:tmpl w:val="7AC08F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nsid w:val="724B795D"/>
    <w:multiLevelType w:val="hybridMultilevel"/>
    <w:tmpl w:val="9B94E9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nsid w:val="78896CD7"/>
    <w:multiLevelType w:val="hybridMultilevel"/>
    <w:tmpl w:val="8946B8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5">
    <w:nsid w:val="7A1B3037"/>
    <w:multiLevelType w:val="hybridMultilevel"/>
    <w:tmpl w:val="B5AC25BE"/>
    <w:lvl w:ilvl="0" w:tplc="080A0001">
      <w:start w:val="1"/>
      <w:numFmt w:val="bullet"/>
      <w:lvlText w:val=""/>
      <w:lvlJc w:val="left"/>
      <w:pPr>
        <w:ind w:left="1400" w:hanging="360"/>
      </w:pPr>
      <w:rPr>
        <w:rFonts w:ascii="Symbol" w:hAnsi="Symbol" w:hint="default"/>
      </w:rPr>
    </w:lvl>
    <w:lvl w:ilvl="1" w:tplc="080A0003" w:tentative="1">
      <w:start w:val="1"/>
      <w:numFmt w:val="bullet"/>
      <w:lvlText w:val="o"/>
      <w:lvlJc w:val="left"/>
      <w:pPr>
        <w:ind w:left="2120" w:hanging="360"/>
      </w:pPr>
      <w:rPr>
        <w:rFonts w:ascii="Courier New" w:hAnsi="Courier New" w:cs="Courier New" w:hint="default"/>
      </w:rPr>
    </w:lvl>
    <w:lvl w:ilvl="2" w:tplc="080A0005" w:tentative="1">
      <w:start w:val="1"/>
      <w:numFmt w:val="bullet"/>
      <w:lvlText w:val=""/>
      <w:lvlJc w:val="left"/>
      <w:pPr>
        <w:ind w:left="2840" w:hanging="360"/>
      </w:pPr>
      <w:rPr>
        <w:rFonts w:ascii="Wingdings" w:hAnsi="Wingdings" w:hint="default"/>
      </w:rPr>
    </w:lvl>
    <w:lvl w:ilvl="3" w:tplc="080A0001" w:tentative="1">
      <w:start w:val="1"/>
      <w:numFmt w:val="bullet"/>
      <w:lvlText w:val=""/>
      <w:lvlJc w:val="left"/>
      <w:pPr>
        <w:ind w:left="3560" w:hanging="360"/>
      </w:pPr>
      <w:rPr>
        <w:rFonts w:ascii="Symbol" w:hAnsi="Symbol" w:hint="default"/>
      </w:rPr>
    </w:lvl>
    <w:lvl w:ilvl="4" w:tplc="080A0003" w:tentative="1">
      <w:start w:val="1"/>
      <w:numFmt w:val="bullet"/>
      <w:lvlText w:val="o"/>
      <w:lvlJc w:val="left"/>
      <w:pPr>
        <w:ind w:left="4280" w:hanging="360"/>
      </w:pPr>
      <w:rPr>
        <w:rFonts w:ascii="Courier New" w:hAnsi="Courier New" w:cs="Courier New" w:hint="default"/>
      </w:rPr>
    </w:lvl>
    <w:lvl w:ilvl="5" w:tplc="080A0005" w:tentative="1">
      <w:start w:val="1"/>
      <w:numFmt w:val="bullet"/>
      <w:lvlText w:val=""/>
      <w:lvlJc w:val="left"/>
      <w:pPr>
        <w:ind w:left="5000" w:hanging="360"/>
      </w:pPr>
      <w:rPr>
        <w:rFonts w:ascii="Wingdings" w:hAnsi="Wingdings" w:hint="default"/>
      </w:rPr>
    </w:lvl>
    <w:lvl w:ilvl="6" w:tplc="080A0001" w:tentative="1">
      <w:start w:val="1"/>
      <w:numFmt w:val="bullet"/>
      <w:lvlText w:val=""/>
      <w:lvlJc w:val="left"/>
      <w:pPr>
        <w:ind w:left="5720" w:hanging="360"/>
      </w:pPr>
      <w:rPr>
        <w:rFonts w:ascii="Symbol" w:hAnsi="Symbol" w:hint="default"/>
      </w:rPr>
    </w:lvl>
    <w:lvl w:ilvl="7" w:tplc="080A0003" w:tentative="1">
      <w:start w:val="1"/>
      <w:numFmt w:val="bullet"/>
      <w:lvlText w:val="o"/>
      <w:lvlJc w:val="left"/>
      <w:pPr>
        <w:ind w:left="6440" w:hanging="360"/>
      </w:pPr>
      <w:rPr>
        <w:rFonts w:ascii="Courier New" w:hAnsi="Courier New" w:cs="Courier New" w:hint="default"/>
      </w:rPr>
    </w:lvl>
    <w:lvl w:ilvl="8" w:tplc="080A0005" w:tentative="1">
      <w:start w:val="1"/>
      <w:numFmt w:val="bullet"/>
      <w:lvlText w:val=""/>
      <w:lvlJc w:val="left"/>
      <w:pPr>
        <w:ind w:left="7160" w:hanging="360"/>
      </w:pPr>
      <w:rPr>
        <w:rFonts w:ascii="Wingdings" w:hAnsi="Wingdings" w:hint="default"/>
      </w:rPr>
    </w:lvl>
  </w:abstractNum>
  <w:num w:numId="1">
    <w:abstractNumId w:val="9"/>
  </w:num>
  <w:num w:numId="2">
    <w:abstractNumId w:val="15"/>
  </w:num>
  <w:num w:numId="3">
    <w:abstractNumId w:val="5"/>
  </w:num>
  <w:num w:numId="4">
    <w:abstractNumId w:val="24"/>
  </w:num>
  <w:num w:numId="5">
    <w:abstractNumId w:val="20"/>
  </w:num>
  <w:num w:numId="6">
    <w:abstractNumId w:val="21"/>
  </w:num>
  <w:num w:numId="7">
    <w:abstractNumId w:val="6"/>
  </w:num>
  <w:num w:numId="8">
    <w:abstractNumId w:val="10"/>
  </w:num>
  <w:num w:numId="9">
    <w:abstractNumId w:val="13"/>
  </w:num>
  <w:num w:numId="10">
    <w:abstractNumId w:val="12"/>
  </w:num>
  <w:num w:numId="11">
    <w:abstractNumId w:val="23"/>
  </w:num>
  <w:num w:numId="12">
    <w:abstractNumId w:val="1"/>
  </w:num>
  <w:num w:numId="13">
    <w:abstractNumId w:val="19"/>
  </w:num>
  <w:num w:numId="14">
    <w:abstractNumId w:val="11"/>
  </w:num>
  <w:num w:numId="15">
    <w:abstractNumId w:val="17"/>
  </w:num>
  <w:num w:numId="16">
    <w:abstractNumId w:val="25"/>
  </w:num>
  <w:num w:numId="17">
    <w:abstractNumId w:val="8"/>
  </w:num>
  <w:num w:numId="18">
    <w:abstractNumId w:val="0"/>
  </w:num>
  <w:num w:numId="19">
    <w:abstractNumId w:val="18"/>
  </w:num>
  <w:num w:numId="20">
    <w:abstractNumId w:val="3"/>
  </w:num>
  <w:num w:numId="21">
    <w:abstractNumId w:val="7"/>
  </w:num>
  <w:num w:numId="22">
    <w:abstractNumId w:val="2"/>
  </w:num>
  <w:num w:numId="23">
    <w:abstractNumId w:val="22"/>
  </w:num>
  <w:num w:numId="24">
    <w:abstractNumId w:val="14"/>
  </w:num>
  <w:num w:numId="25">
    <w:abstractNumId w:val="16"/>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2"/>
  </w:compat>
  <w:rsids>
    <w:rsidRoot w:val="00C86DC0"/>
    <w:rsid w:val="00000589"/>
    <w:rsid w:val="00000672"/>
    <w:rsid w:val="00001134"/>
    <w:rsid w:val="00002CFF"/>
    <w:rsid w:val="00003183"/>
    <w:rsid w:val="00004D3C"/>
    <w:rsid w:val="000066AD"/>
    <w:rsid w:val="00011D20"/>
    <w:rsid w:val="00015009"/>
    <w:rsid w:val="00015A95"/>
    <w:rsid w:val="00017BB1"/>
    <w:rsid w:val="00022854"/>
    <w:rsid w:val="00023148"/>
    <w:rsid w:val="00023DDC"/>
    <w:rsid w:val="000300B1"/>
    <w:rsid w:val="00030726"/>
    <w:rsid w:val="00031418"/>
    <w:rsid w:val="00031AAC"/>
    <w:rsid w:val="00032C5F"/>
    <w:rsid w:val="0003343A"/>
    <w:rsid w:val="0003354A"/>
    <w:rsid w:val="0003400F"/>
    <w:rsid w:val="0003507B"/>
    <w:rsid w:val="00036122"/>
    <w:rsid w:val="000362A8"/>
    <w:rsid w:val="00037BEF"/>
    <w:rsid w:val="000413FE"/>
    <w:rsid w:val="0004274F"/>
    <w:rsid w:val="0004294E"/>
    <w:rsid w:val="00042BD6"/>
    <w:rsid w:val="00043069"/>
    <w:rsid w:val="00043A51"/>
    <w:rsid w:val="00043BE1"/>
    <w:rsid w:val="000442C8"/>
    <w:rsid w:val="000450EB"/>
    <w:rsid w:val="000524E8"/>
    <w:rsid w:val="000528D0"/>
    <w:rsid w:val="000603D2"/>
    <w:rsid w:val="00061DDD"/>
    <w:rsid w:val="00061F3E"/>
    <w:rsid w:val="000641C8"/>
    <w:rsid w:val="00066886"/>
    <w:rsid w:val="00067660"/>
    <w:rsid w:val="0007132B"/>
    <w:rsid w:val="0007175D"/>
    <w:rsid w:val="00071C60"/>
    <w:rsid w:val="000728F5"/>
    <w:rsid w:val="00073D92"/>
    <w:rsid w:val="00073FAD"/>
    <w:rsid w:val="00075773"/>
    <w:rsid w:val="00076B14"/>
    <w:rsid w:val="00077696"/>
    <w:rsid w:val="000776A8"/>
    <w:rsid w:val="0008004E"/>
    <w:rsid w:val="00085590"/>
    <w:rsid w:val="00085954"/>
    <w:rsid w:val="000868C7"/>
    <w:rsid w:val="0008758B"/>
    <w:rsid w:val="00087AE8"/>
    <w:rsid w:val="000901C0"/>
    <w:rsid w:val="0009032E"/>
    <w:rsid w:val="00090678"/>
    <w:rsid w:val="00092A19"/>
    <w:rsid w:val="000A1695"/>
    <w:rsid w:val="000A4CCE"/>
    <w:rsid w:val="000A5C54"/>
    <w:rsid w:val="000A66E6"/>
    <w:rsid w:val="000A6997"/>
    <w:rsid w:val="000A7695"/>
    <w:rsid w:val="000B0FFC"/>
    <w:rsid w:val="000B2308"/>
    <w:rsid w:val="000B245A"/>
    <w:rsid w:val="000B2854"/>
    <w:rsid w:val="000B2ACA"/>
    <w:rsid w:val="000B3669"/>
    <w:rsid w:val="000B65B2"/>
    <w:rsid w:val="000B6D86"/>
    <w:rsid w:val="000C0471"/>
    <w:rsid w:val="000C18BC"/>
    <w:rsid w:val="000C21B1"/>
    <w:rsid w:val="000C2726"/>
    <w:rsid w:val="000C5A0A"/>
    <w:rsid w:val="000C651F"/>
    <w:rsid w:val="000C750D"/>
    <w:rsid w:val="000D3CDB"/>
    <w:rsid w:val="000D5839"/>
    <w:rsid w:val="000D7B1B"/>
    <w:rsid w:val="000E2026"/>
    <w:rsid w:val="000E3219"/>
    <w:rsid w:val="000E33A7"/>
    <w:rsid w:val="000E3441"/>
    <w:rsid w:val="000E3E92"/>
    <w:rsid w:val="000E46E1"/>
    <w:rsid w:val="000E5227"/>
    <w:rsid w:val="000E5430"/>
    <w:rsid w:val="000E6415"/>
    <w:rsid w:val="000E7F43"/>
    <w:rsid w:val="000F0A46"/>
    <w:rsid w:val="000F0FF2"/>
    <w:rsid w:val="000F133E"/>
    <w:rsid w:val="000F2BD5"/>
    <w:rsid w:val="000F4347"/>
    <w:rsid w:val="000F4B35"/>
    <w:rsid w:val="000F6A00"/>
    <w:rsid w:val="000F6E8F"/>
    <w:rsid w:val="00100D51"/>
    <w:rsid w:val="00100E65"/>
    <w:rsid w:val="00102D16"/>
    <w:rsid w:val="00102E9E"/>
    <w:rsid w:val="0010335D"/>
    <w:rsid w:val="00106B48"/>
    <w:rsid w:val="00106E39"/>
    <w:rsid w:val="00107681"/>
    <w:rsid w:val="0011417A"/>
    <w:rsid w:val="00116CBC"/>
    <w:rsid w:val="00117EFC"/>
    <w:rsid w:val="001204E0"/>
    <w:rsid w:val="00121981"/>
    <w:rsid w:val="00123D7F"/>
    <w:rsid w:val="001246B9"/>
    <w:rsid w:val="00125FEE"/>
    <w:rsid w:val="0012671C"/>
    <w:rsid w:val="00131457"/>
    <w:rsid w:val="00131565"/>
    <w:rsid w:val="00131A56"/>
    <w:rsid w:val="00132B4A"/>
    <w:rsid w:val="00133F96"/>
    <w:rsid w:val="0013755E"/>
    <w:rsid w:val="00141F55"/>
    <w:rsid w:val="001458BC"/>
    <w:rsid w:val="00146903"/>
    <w:rsid w:val="00146CB3"/>
    <w:rsid w:val="00146EA8"/>
    <w:rsid w:val="0015001F"/>
    <w:rsid w:val="00150455"/>
    <w:rsid w:val="00150901"/>
    <w:rsid w:val="00152F21"/>
    <w:rsid w:val="00154820"/>
    <w:rsid w:val="00154B3E"/>
    <w:rsid w:val="0015675B"/>
    <w:rsid w:val="001604E7"/>
    <w:rsid w:val="00160C23"/>
    <w:rsid w:val="00160D7A"/>
    <w:rsid w:val="001616E5"/>
    <w:rsid w:val="00161D63"/>
    <w:rsid w:val="00162546"/>
    <w:rsid w:val="00164CA6"/>
    <w:rsid w:val="00165DAD"/>
    <w:rsid w:val="001679DC"/>
    <w:rsid w:val="00170741"/>
    <w:rsid w:val="00171533"/>
    <w:rsid w:val="0017289F"/>
    <w:rsid w:val="0017290F"/>
    <w:rsid w:val="00173389"/>
    <w:rsid w:val="00174877"/>
    <w:rsid w:val="0017743B"/>
    <w:rsid w:val="00177E33"/>
    <w:rsid w:val="00180298"/>
    <w:rsid w:val="001805AD"/>
    <w:rsid w:val="00181FF7"/>
    <w:rsid w:val="001837C1"/>
    <w:rsid w:val="00183ABD"/>
    <w:rsid w:val="00184D50"/>
    <w:rsid w:val="00185DFB"/>
    <w:rsid w:val="001872DB"/>
    <w:rsid w:val="00187946"/>
    <w:rsid w:val="00191421"/>
    <w:rsid w:val="00192395"/>
    <w:rsid w:val="0019294C"/>
    <w:rsid w:val="001947D3"/>
    <w:rsid w:val="00194D48"/>
    <w:rsid w:val="00196474"/>
    <w:rsid w:val="00196579"/>
    <w:rsid w:val="001A0953"/>
    <w:rsid w:val="001A1B21"/>
    <w:rsid w:val="001A3A03"/>
    <w:rsid w:val="001A473A"/>
    <w:rsid w:val="001A5D5A"/>
    <w:rsid w:val="001B288C"/>
    <w:rsid w:val="001B2D9C"/>
    <w:rsid w:val="001B7749"/>
    <w:rsid w:val="001C400C"/>
    <w:rsid w:val="001C4F1E"/>
    <w:rsid w:val="001C5317"/>
    <w:rsid w:val="001C54AF"/>
    <w:rsid w:val="001C7B67"/>
    <w:rsid w:val="001C7C3C"/>
    <w:rsid w:val="001D060C"/>
    <w:rsid w:val="001D24D3"/>
    <w:rsid w:val="001D2B4B"/>
    <w:rsid w:val="001D2BE8"/>
    <w:rsid w:val="001D3081"/>
    <w:rsid w:val="001D4D02"/>
    <w:rsid w:val="001D5867"/>
    <w:rsid w:val="001D5BF5"/>
    <w:rsid w:val="001E0E77"/>
    <w:rsid w:val="001E17C7"/>
    <w:rsid w:val="001E27F5"/>
    <w:rsid w:val="001E46F0"/>
    <w:rsid w:val="001E5BCA"/>
    <w:rsid w:val="001E5D8A"/>
    <w:rsid w:val="001E6629"/>
    <w:rsid w:val="001E79BD"/>
    <w:rsid w:val="001F5274"/>
    <w:rsid w:val="001F5ADD"/>
    <w:rsid w:val="002004E9"/>
    <w:rsid w:val="00200609"/>
    <w:rsid w:val="002008A2"/>
    <w:rsid w:val="00201843"/>
    <w:rsid w:val="002036B7"/>
    <w:rsid w:val="0020417A"/>
    <w:rsid w:val="002054DA"/>
    <w:rsid w:val="0020592E"/>
    <w:rsid w:val="002068CA"/>
    <w:rsid w:val="00206F0E"/>
    <w:rsid w:val="00207377"/>
    <w:rsid w:val="00211C8A"/>
    <w:rsid w:val="0021241B"/>
    <w:rsid w:val="0021378A"/>
    <w:rsid w:val="00214C51"/>
    <w:rsid w:val="0021539B"/>
    <w:rsid w:val="00216E89"/>
    <w:rsid w:val="00217203"/>
    <w:rsid w:val="00217EA4"/>
    <w:rsid w:val="00220846"/>
    <w:rsid w:val="0022109A"/>
    <w:rsid w:val="00221BDB"/>
    <w:rsid w:val="00222213"/>
    <w:rsid w:val="00223C34"/>
    <w:rsid w:val="00225E11"/>
    <w:rsid w:val="00226C49"/>
    <w:rsid w:val="00230AA8"/>
    <w:rsid w:val="00230D08"/>
    <w:rsid w:val="00233938"/>
    <w:rsid w:val="00233ED1"/>
    <w:rsid w:val="00234ADD"/>
    <w:rsid w:val="002350B9"/>
    <w:rsid w:val="00241713"/>
    <w:rsid w:val="0024465B"/>
    <w:rsid w:val="00245AD7"/>
    <w:rsid w:val="00250A5F"/>
    <w:rsid w:val="00251778"/>
    <w:rsid w:val="00252A65"/>
    <w:rsid w:val="00252B52"/>
    <w:rsid w:val="00254BB0"/>
    <w:rsid w:val="00255EEA"/>
    <w:rsid w:val="0025606D"/>
    <w:rsid w:val="0025729E"/>
    <w:rsid w:val="00257A62"/>
    <w:rsid w:val="00257B27"/>
    <w:rsid w:val="00257F4C"/>
    <w:rsid w:val="00257F80"/>
    <w:rsid w:val="002617A4"/>
    <w:rsid w:val="00261B9C"/>
    <w:rsid w:val="00261C07"/>
    <w:rsid w:val="00261D77"/>
    <w:rsid w:val="002623DE"/>
    <w:rsid w:val="0026483E"/>
    <w:rsid w:val="00264FAB"/>
    <w:rsid w:val="00265D2F"/>
    <w:rsid w:val="0026655E"/>
    <w:rsid w:val="00267185"/>
    <w:rsid w:val="002711B4"/>
    <w:rsid w:val="00271861"/>
    <w:rsid w:val="00271C6C"/>
    <w:rsid w:val="00273646"/>
    <w:rsid w:val="0027610D"/>
    <w:rsid w:val="002763CF"/>
    <w:rsid w:val="00285876"/>
    <w:rsid w:val="002860E5"/>
    <w:rsid w:val="0028655D"/>
    <w:rsid w:val="00286C5C"/>
    <w:rsid w:val="00286D54"/>
    <w:rsid w:val="002876C0"/>
    <w:rsid w:val="002902CE"/>
    <w:rsid w:val="0029260E"/>
    <w:rsid w:val="00295FE1"/>
    <w:rsid w:val="00295FFD"/>
    <w:rsid w:val="002965D3"/>
    <w:rsid w:val="00297981"/>
    <w:rsid w:val="002A1696"/>
    <w:rsid w:val="002A39AB"/>
    <w:rsid w:val="002A783A"/>
    <w:rsid w:val="002B06B1"/>
    <w:rsid w:val="002B0B52"/>
    <w:rsid w:val="002B236F"/>
    <w:rsid w:val="002B28EF"/>
    <w:rsid w:val="002B48D1"/>
    <w:rsid w:val="002B4BF2"/>
    <w:rsid w:val="002B4DF7"/>
    <w:rsid w:val="002B6956"/>
    <w:rsid w:val="002C2098"/>
    <w:rsid w:val="002C2C27"/>
    <w:rsid w:val="002C2E8E"/>
    <w:rsid w:val="002C3608"/>
    <w:rsid w:val="002C56A8"/>
    <w:rsid w:val="002C7F46"/>
    <w:rsid w:val="002C7FD6"/>
    <w:rsid w:val="002D098C"/>
    <w:rsid w:val="002D22E8"/>
    <w:rsid w:val="002D27A2"/>
    <w:rsid w:val="002D2D9A"/>
    <w:rsid w:val="002D5CF9"/>
    <w:rsid w:val="002D68E3"/>
    <w:rsid w:val="002E0CE2"/>
    <w:rsid w:val="002E39ED"/>
    <w:rsid w:val="002E3E6F"/>
    <w:rsid w:val="002E4982"/>
    <w:rsid w:val="002E5C34"/>
    <w:rsid w:val="002E64CA"/>
    <w:rsid w:val="002E7959"/>
    <w:rsid w:val="002E7B1E"/>
    <w:rsid w:val="002F0788"/>
    <w:rsid w:val="002F1032"/>
    <w:rsid w:val="002F1FD5"/>
    <w:rsid w:val="002F2079"/>
    <w:rsid w:val="002F5173"/>
    <w:rsid w:val="002F63E3"/>
    <w:rsid w:val="00303BDF"/>
    <w:rsid w:val="00305125"/>
    <w:rsid w:val="003054C7"/>
    <w:rsid w:val="00310B53"/>
    <w:rsid w:val="00315930"/>
    <w:rsid w:val="00317D10"/>
    <w:rsid w:val="00321700"/>
    <w:rsid w:val="00321CCA"/>
    <w:rsid w:val="0032230D"/>
    <w:rsid w:val="00322574"/>
    <w:rsid w:val="00324733"/>
    <w:rsid w:val="00325332"/>
    <w:rsid w:val="00326C14"/>
    <w:rsid w:val="00327403"/>
    <w:rsid w:val="003279DB"/>
    <w:rsid w:val="0033090A"/>
    <w:rsid w:val="003320D4"/>
    <w:rsid w:val="00335567"/>
    <w:rsid w:val="00341D49"/>
    <w:rsid w:val="00341E99"/>
    <w:rsid w:val="00344A6F"/>
    <w:rsid w:val="00344D10"/>
    <w:rsid w:val="00345AAD"/>
    <w:rsid w:val="0035003F"/>
    <w:rsid w:val="003512FB"/>
    <w:rsid w:val="00351B33"/>
    <w:rsid w:val="00352BE5"/>
    <w:rsid w:val="00353490"/>
    <w:rsid w:val="00353685"/>
    <w:rsid w:val="00354539"/>
    <w:rsid w:val="00354E73"/>
    <w:rsid w:val="003560AE"/>
    <w:rsid w:val="00360687"/>
    <w:rsid w:val="00361782"/>
    <w:rsid w:val="00363AE3"/>
    <w:rsid w:val="003641AB"/>
    <w:rsid w:val="00365BBD"/>
    <w:rsid w:val="00365FF4"/>
    <w:rsid w:val="00366C8D"/>
    <w:rsid w:val="00370181"/>
    <w:rsid w:val="003715F5"/>
    <w:rsid w:val="0037361F"/>
    <w:rsid w:val="0037429D"/>
    <w:rsid w:val="003742DC"/>
    <w:rsid w:val="0037450E"/>
    <w:rsid w:val="00374A00"/>
    <w:rsid w:val="00374B1A"/>
    <w:rsid w:val="003765DF"/>
    <w:rsid w:val="00377A59"/>
    <w:rsid w:val="00380AFE"/>
    <w:rsid w:val="003816EE"/>
    <w:rsid w:val="00383944"/>
    <w:rsid w:val="00383BB6"/>
    <w:rsid w:val="0038405A"/>
    <w:rsid w:val="003848C3"/>
    <w:rsid w:val="00385C09"/>
    <w:rsid w:val="003864ED"/>
    <w:rsid w:val="0038760F"/>
    <w:rsid w:val="00391F31"/>
    <w:rsid w:val="00392D97"/>
    <w:rsid w:val="00392F37"/>
    <w:rsid w:val="00393697"/>
    <w:rsid w:val="00393856"/>
    <w:rsid w:val="00393C44"/>
    <w:rsid w:val="00396F07"/>
    <w:rsid w:val="003A2315"/>
    <w:rsid w:val="003A3516"/>
    <w:rsid w:val="003A4C4E"/>
    <w:rsid w:val="003A512E"/>
    <w:rsid w:val="003A5B80"/>
    <w:rsid w:val="003A5D8C"/>
    <w:rsid w:val="003B049A"/>
    <w:rsid w:val="003B0C2F"/>
    <w:rsid w:val="003B24FE"/>
    <w:rsid w:val="003B322C"/>
    <w:rsid w:val="003B3852"/>
    <w:rsid w:val="003B3AC2"/>
    <w:rsid w:val="003B3F38"/>
    <w:rsid w:val="003B4877"/>
    <w:rsid w:val="003B5622"/>
    <w:rsid w:val="003B6C9B"/>
    <w:rsid w:val="003B6CF9"/>
    <w:rsid w:val="003B7C38"/>
    <w:rsid w:val="003B7C60"/>
    <w:rsid w:val="003C2226"/>
    <w:rsid w:val="003C27B4"/>
    <w:rsid w:val="003C2A7C"/>
    <w:rsid w:val="003C2C66"/>
    <w:rsid w:val="003C4758"/>
    <w:rsid w:val="003C4BA6"/>
    <w:rsid w:val="003C5864"/>
    <w:rsid w:val="003C7A42"/>
    <w:rsid w:val="003D054C"/>
    <w:rsid w:val="003D2911"/>
    <w:rsid w:val="003D5A1A"/>
    <w:rsid w:val="003D662F"/>
    <w:rsid w:val="003D6998"/>
    <w:rsid w:val="003D7603"/>
    <w:rsid w:val="003D770B"/>
    <w:rsid w:val="003D7984"/>
    <w:rsid w:val="003E0B92"/>
    <w:rsid w:val="003E298C"/>
    <w:rsid w:val="003E3F70"/>
    <w:rsid w:val="003E5DEE"/>
    <w:rsid w:val="003E5FD1"/>
    <w:rsid w:val="003F0FED"/>
    <w:rsid w:val="003F1114"/>
    <w:rsid w:val="003F119C"/>
    <w:rsid w:val="003F155E"/>
    <w:rsid w:val="003F1C43"/>
    <w:rsid w:val="003F213F"/>
    <w:rsid w:val="003F35E3"/>
    <w:rsid w:val="003F4095"/>
    <w:rsid w:val="003F4DBF"/>
    <w:rsid w:val="003F504F"/>
    <w:rsid w:val="003F6A3D"/>
    <w:rsid w:val="00402370"/>
    <w:rsid w:val="00402426"/>
    <w:rsid w:val="0040294A"/>
    <w:rsid w:val="00403BF0"/>
    <w:rsid w:val="004040D3"/>
    <w:rsid w:val="0040497D"/>
    <w:rsid w:val="00404C55"/>
    <w:rsid w:val="00404E89"/>
    <w:rsid w:val="00406B2A"/>
    <w:rsid w:val="0041035D"/>
    <w:rsid w:val="004103C2"/>
    <w:rsid w:val="004115E8"/>
    <w:rsid w:val="00412001"/>
    <w:rsid w:val="004135E1"/>
    <w:rsid w:val="00414690"/>
    <w:rsid w:val="00415213"/>
    <w:rsid w:val="0041566E"/>
    <w:rsid w:val="00415B26"/>
    <w:rsid w:val="00415C6E"/>
    <w:rsid w:val="004200A5"/>
    <w:rsid w:val="00420835"/>
    <w:rsid w:val="00420FE9"/>
    <w:rsid w:val="00422CD1"/>
    <w:rsid w:val="004234A9"/>
    <w:rsid w:val="00423EFB"/>
    <w:rsid w:val="004242FC"/>
    <w:rsid w:val="004271DB"/>
    <w:rsid w:val="00427E66"/>
    <w:rsid w:val="00432085"/>
    <w:rsid w:val="00432789"/>
    <w:rsid w:val="004327B3"/>
    <w:rsid w:val="00432EF7"/>
    <w:rsid w:val="00433E04"/>
    <w:rsid w:val="00434824"/>
    <w:rsid w:val="00435DE5"/>
    <w:rsid w:val="00435EE5"/>
    <w:rsid w:val="0043776E"/>
    <w:rsid w:val="004407B8"/>
    <w:rsid w:val="00440FE4"/>
    <w:rsid w:val="00442C82"/>
    <w:rsid w:val="00443100"/>
    <w:rsid w:val="00443DED"/>
    <w:rsid w:val="004475C3"/>
    <w:rsid w:val="00451541"/>
    <w:rsid w:val="00451CBA"/>
    <w:rsid w:val="0045467A"/>
    <w:rsid w:val="00454ABA"/>
    <w:rsid w:val="00454FA4"/>
    <w:rsid w:val="0045652E"/>
    <w:rsid w:val="0046569E"/>
    <w:rsid w:val="00472090"/>
    <w:rsid w:val="004742C5"/>
    <w:rsid w:val="00475471"/>
    <w:rsid w:val="004801F0"/>
    <w:rsid w:val="00480745"/>
    <w:rsid w:val="00480F0F"/>
    <w:rsid w:val="00483017"/>
    <w:rsid w:val="004837F0"/>
    <w:rsid w:val="0048445E"/>
    <w:rsid w:val="00484B1D"/>
    <w:rsid w:val="004861E9"/>
    <w:rsid w:val="00487182"/>
    <w:rsid w:val="004873AC"/>
    <w:rsid w:val="004908DD"/>
    <w:rsid w:val="00490AAA"/>
    <w:rsid w:val="00491F18"/>
    <w:rsid w:val="0049219E"/>
    <w:rsid w:val="00496934"/>
    <w:rsid w:val="004A0892"/>
    <w:rsid w:val="004A1732"/>
    <w:rsid w:val="004A2171"/>
    <w:rsid w:val="004A31B5"/>
    <w:rsid w:val="004A578D"/>
    <w:rsid w:val="004A768D"/>
    <w:rsid w:val="004A7825"/>
    <w:rsid w:val="004B0F31"/>
    <w:rsid w:val="004B2EC0"/>
    <w:rsid w:val="004B3580"/>
    <w:rsid w:val="004B4E23"/>
    <w:rsid w:val="004B4EB7"/>
    <w:rsid w:val="004B5810"/>
    <w:rsid w:val="004B709A"/>
    <w:rsid w:val="004B7C28"/>
    <w:rsid w:val="004C15C0"/>
    <w:rsid w:val="004C332D"/>
    <w:rsid w:val="004C4C87"/>
    <w:rsid w:val="004C51FD"/>
    <w:rsid w:val="004C63AC"/>
    <w:rsid w:val="004C6BF8"/>
    <w:rsid w:val="004C76D7"/>
    <w:rsid w:val="004C7E39"/>
    <w:rsid w:val="004D080B"/>
    <w:rsid w:val="004D0878"/>
    <w:rsid w:val="004D1715"/>
    <w:rsid w:val="004D1A2C"/>
    <w:rsid w:val="004D2DD0"/>
    <w:rsid w:val="004D40AC"/>
    <w:rsid w:val="004D7266"/>
    <w:rsid w:val="004D72F6"/>
    <w:rsid w:val="004D7692"/>
    <w:rsid w:val="004E0AAF"/>
    <w:rsid w:val="004E0BCC"/>
    <w:rsid w:val="004E13A6"/>
    <w:rsid w:val="004E26DC"/>
    <w:rsid w:val="004E317D"/>
    <w:rsid w:val="004E3DC4"/>
    <w:rsid w:val="004E4165"/>
    <w:rsid w:val="004E7C39"/>
    <w:rsid w:val="004F108B"/>
    <w:rsid w:val="004F279A"/>
    <w:rsid w:val="004F35CA"/>
    <w:rsid w:val="004F6065"/>
    <w:rsid w:val="004F6314"/>
    <w:rsid w:val="004F6F21"/>
    <w:rsid w:val="0050032E"/>
    <w:rsid w:val="00501A84"/>
    <w:rsid w:val="00501BDE"/>
    <w:rsid w:val="00501E1B"/>
    <w:rsid w:val="00502F67"/>
    <w:rsid w:val="00503888"/>
    <w:rsid w:val="005038E8"/>
    <w:rsid w:val="005052AF"/>
    <w:rsid w:val="00506847"/>
    <w:rsid w:val="00511894"/>
    <w:rsid w:val="0051323B"/>
    <w:rsid w:val="005138A0"/>
    <w:rsid w:val="00513B0E"/>
    <w:rsid w:val="00517C80"/>
    <w:rsid w:val="0052120D"/>
    <w:rsid w:val="00523917"/>
    <w:rsid w:val="005303A7"/>
    <w:rsid w:val="005343EC"/>
    <w:rsid w:val="00534B0E"/>
    <w:rsid w:val="00536463"/>
    <w:rsid w:val="00537138"/>
    <w:rsid w:val="00537993"/>
    <w:rsid w:val="00542BD8"/>
    <w:rsid w:val="00544825"/>
    <w:rsid w:val="0054603A"/>
    <w:rsid w:val="005473AB"/>
    <w:rsid w:val="005519B5"/>
    <w:rsid w:val="005526C0"/>
    <w:rsid w:val="005545CB"/>
    <w:rsid w:val="00554F9D"/>
    <w:rsid w:val="00555517"/>
    <w:rsid w:val="00556CE3"/>
    <w:rsid w:val="00561A10"/>
    <w:rsid w:val="0056434F"/>
    <w:rsid w:val="00567797"/>
    <w:rsid w:val="005677DD"/>
    <w:rsid w:val="00567A71"/>
    <w:rsid w:val="0057150C"/>
    <w:rsid w:val="00571DB4"/>
    <w:rsid w:val="005723C0"/>
    <w:rsid w:val="00573117"/>
    <w:rsid w:val="005752F9"/>
    <w:rsid w:val="00577534"/>
    <w:rsid w:val="00581335"/>
    <w:rsid w:val="00581774"/>
    <w:rsid w:val="00581CB4"/>
    <w:rsid w:val="00583B73"/>
    <w:rsid w:val="005853C7"/>
    <w:rsid w:val="00586839"/>
    <w:rsid w:val="005873DB"/>
    <w:rsid w:val="00591BAC"/>
    <w:rsid w:val="00591E89"/>
    <w:rsid w:val="005933C1"/>
    <w:rsid w:val="00593E21"/>
    <w:rsid w:val="00594CEF"/>
    <w:rsid w:val="005957F6"/>
    <w:rsid w:val="00595D2F"/>
    <w:rsid w:val="00595D79"/>
    <w:rsid w:val="00596EFB"/>
    <w:rsid w:val="005A01FF"/>
    <w:rsid w:val="005A2679"/>
    <w:rsid w:val="005A3729"/>
    <w:rsid w:val="005A4133"/>
    <w:rsid w:val="005A4D8B"/>
    <w:rsid w:val="005A766F"/>
    <w:rsid w:val="005A7780"/>
    <w:rsid w:val="005B1A42"/>
    <w:rsid w:val="005B28C6"/>
    <w:rsid w:val="005B31AE"/>
    <w:rsid w:val="005B3277"/>
    <w:rsid w:val="005B38F0"/>
    <w:rsid w:val="005B666F"/>
    <w:rsid w:val="005B78B8"/>
    <w:rsid w:val="005C467A"/>
    <w:rsid w:val="005C6DFB"/>
    <w:rsid w:val="005C6E51"/>
    <w:rsid w:val="005D00F9"/>
    <w:rsid w:val="005D03F6"/>
    <w:rsid w:val="005D067A"/>
    <w:rsid w:val="005D0C14"/>
    <w:rsid w:val="005D0D7E"/>
    <w:rsid w:val="005D1642"/>
    <w:rsid w:val="005D21B8"/>
    <w:rsid w:val="005D22F8"/>
    <w:rsid w:val="005D45DE"/>
    <w:rsid w:val="005D5093"/>
    <w:rsid w:val="005D50A5"/>
    <w:rsid w:val="005D5CBA"/>
    <w:rsid w:val="005D675B"/>
    <w:rsid w:val="005E0021"/>
    <w:rsid w:val="005E539B"/>
    <w:rsid w:val="005E7E91"/>
    <w:rsid w:val="005F1483"/>
    <w:rsid w:val="005F1DB0"/>
    <w:rsid w:val="005F469A"/>
    <w:rsid w:val="005F49B3"/>
    <w:rsid w:val="005F55F0"/>
    <w:rsid w:val="005F696D"/>
    <w:rsid w:val="005F6FFB"/>
    <w:rsid w:val="0060124B"/>
    <w:rsid w:val="006033B5"/>
    <w:rsid w:val="006047F1"/>
    <w:rsid w:val="00606219"/>
    <w:rsid w:val="006073DF"/>
    <w:rsid w:val="006101C7"/>
    <w:rsid w:val="006118B1"/>
    <w:rsid w:val="0061430A"/>
    <w:rsid w:val="0061495B"/>
    <w:rsid w:val="00616F4B"/>
    <w:rsid w:val="00620CA5"/>
    <w:rsid w:val="00621433"/>
    <w:rsid w:val="0062168C"/>
    <w:rsid w:val="00622D9B"/>
    <w:rsid w:val="0062536E"/>
    <w:rsid w:val="00630546"/>
    <w:rsid w:val="00631746"/>
    <w:rsid w:val="006334B5"/>
    <w:rsid w:val="00636A24"/>
    <w:rsid w:val="00636A6A"/>
    <w:rsid w:val="00637AC5"/>
    <w:rsid w:val="00641E08"/>
    <w:rsid w:val="006431D6"/>
    <w:rsid w:val="00643BB1"/>
    <w:rsid w:val="006446BA"/>
    <w:rsid w:val="006446C5"/>
    <w:rsid w:val="00646143"/>
    <w:rsid w:val="00651A18"/>
    <w:rsid w:val="00653626"/>
    <w:rsid w:val="0065388B"/>
    <w:rsid w:val="0065410F"/>
    <w:rsid w:val="00656612"/>
    <w:rsid w:val="0065732B"/>
    <w:rsid w:val="00660DD6"/>
    <w:rsid w:val="006612AA"/>
    <w:rsid w:val="006614B9"/>
    <w:rsid w:val="00664830"/>
    <w:rsid w:val="00665586"/>
    <w:rsid w:val="0066607C"/>
    <w:rsid w:val="006709E9"/>
    <w:rsid w:val="00672F48"/>
    <w:rsid w:val="00673188"/>
    <w:rsid w:val="00673629"/>
    <w:rsid w:val="00673D87"/>
    <w:rsid w:val="00675001"/>
    <w:rsid w:val="00676C7A"/>
    <w:rsid w:val="006779F7"/>
    <w:rsid w:val="00677BB6"/>
    <w:rsid w:val="00681982"/>
    <w:rsid w:val="0068462C"/>
    <w:rsid w:val="006846F7"/>
    <w:rsid w:val="00687830"/>
    <w:rsid w:val="006927F9"/>
    <w:rsid w:val="006957E1"/>
    <w:rsid w:val="00695C4F"/>
    <w:rsid w:val="006A085C"/>
    <w:rsid w:val="006A09D1"/>
    <w:rsid w:val="006A0CC8"/>
    <w:rsid w:val="006A1845"/>
    <w:rsid w:val="006A21FB"/>
    <w:rsid w:val="006A252C"/>
    <w:rsid w:val="006A37C1"/>
    <w:rsid w:val="006A699D"/>
    <w:rsid w:val="006A6E03"/>
    <w:rsid w:val="006A7089"/>
    <w:rsid w:val="006B1074"/>
    <w:rsid w:val="006B233F"/>
    <w:rsid w:val="006B2688"/>
    <w:rsid w:val="006B5647"/>
    <w:rsid w:val="006B564B"/>
    <w:rsid w:val="006B7E1C"/>
    <w:rsid w:val="006C1939"/>
    <w:rsid w:val="006C2516"/>
    <w:rsid w:val="006C3045"/>
    <w:rsid w:val="006C3E35"/>
    <w:rsid w:val="006C41B6"/>
    <w:rsid w:val="006C4F26"/>
    <w:rsid w:val="006D0FFC"/>
    <w:rsid w:val="006D1D44"/>
    <w:rsid w:val="006D4F9D"/>
    <w:rsid w:val="006D522D"/>
    <w:rsid w:val="006D5323"/>
    <w:rsid w:val="006D6A01"/>
    <w:rsid w:val="006D6E45"/>
    <w:rsid w:val="006D7FCD"/>
    <w:rsid w:val="006E07DC"/>
    <w:rsid w:val="006E1F8C"/>
    <w:rsid w:val="006E396C"/>
    <w:rsid w:val="006E406F"/>
    <w:rsid w:val="006E40F1"/>
    <w:rsid w:val="006E4842"/>
    <w:rsid w:val="006E7316"/>
    <w:rsid w:val="006E7C51"/>
    <w:rsid w:val="006F15C1"/>
    <w:rsid w:val="006F26B4"/>
    <w:rsid w:val="006F35C8"/>
    <w:rsid w:val="006F5037"/>
    <w:rsid w:val="006F5E9A"/>
    <w:rsid w:val="006F6EDD"/>
    <w:rsid w:val="006F714A"/>
    <w:rsid w:val="006F7D6A"/>
    <w:rsid w:val="00700086"/>
    <w:rsid w:val="0070153D"/>
    <w:rsid w:val="00702108"/>
    <w:rsid w:val="00705C1A"/>
    <w:rsid w:val="0070687A"/>
    <w:rsid w:val="00711241"/>
    <w:rsid w:val="00712839"/>
    <w:rsid w:val="00712FB4"/>
    <w:rsid w:val="00713445"/>
    <w:rsid w:val="00713B3B"/>
    <w:rsid w:val="00714196"/>
    <w:rsid w:val="00715CEA"/>
    <w:rsid w:val="00716CC0"/>
    <w:rsid w:val="00717599"/>
    <w:rsid w:val="00720626"/>
    <w:rsid w:val="00721576"/>
    <w:rsid w:val="00722BBB"/>
    <w:rsid w:val="00723B08"/>
    <w:rsid w:val="00723CF2"/>
    <w:rsid w:val="007241E1"/>
    <w:rsid w:val="00727965"/>
    <w:rsid w:val="00730140"/>
    <w:rsid w:val="0073157A"/>
    <w:rsid w:val="00731B85"/>
    <w:rsid w:val="007326CA"/>
    <w:rsid w:val="0073360E"/>
    <w:rsid w:val="00735D8C"/>
    <w:rsid w:val="007414F4"/>
    <w:rsid w:val="00741579"/>
    <w:rsid w:val="0074538E"/>
    <w:rsid w:val="00745FFC"/>
    <w:rsid w:val="00750B67"/>
    <w:rsid w:val="00751034"/>
    <w:rsid w:val="00752729"/>
    <w:rsid w:val="00752E45"/>
    <w:rsid w:val="007533DB"/>
    <w:rsid w:val="0075350F"/>
    <w:rsid w:val="007538A3"/>
    <w:rsid w:val="007540DC"/>
    <w:rsid w:val="0075424D"/>
    <w:rsid w:val="00755031"/>
    <w:rsid w:val="00761371"/>
    <w:rsid w:val="007633E8"/>
    <w:rsid w:val="00764E45"/>
    <w:rsid w:val="00765DA2"/>
    <w:rsid w:val="0076602B"/>
    <w:rsid w:val="00766F46"/>
    <w:rsid w:val="00771282"/>
    <w:rsid w:val="00772DF6"/>
    <w:rsid w:val="00774172"/>
    <w:rsid w:val="00774B90"/>
    <w:rsid w:val="007753D8"/>
    <w:rsid w:val="00777E95"/>
    <w:rsid w:val="007806DB"/>
    <w:rsid w:val="007822EA"/>
    <w:rsid w:val="007842E7"/>
    <w:rsid w:val="00784375"/>
    <w:rsid w:val="00784EE3"/>
    <w:rsid w:val="00785B24"/>
    <w:rsid w:val="00785C76"/>
    <w:rsid w:val="00786E8B"/>
    <w:rsid w:val="00787218"/>
    <w:rsid w:val="00787443"/>
    <w:rsid w:val="007875E0"/>
    <w:rsid w:val="007905D4"/>
    <w:rsid w:val="0079198C"/>
    <w:rsid w:val="00792BB9"/>
    <w:rsid w:val="00792DF5"/>
    <w:rsid w:val="00792E1F"/>
    <w:rsid w:val="00793D14"/>
    <w:rsid w:val="0079697E"/>
    <w:rsid w:val="007976A9"/>
    <w:rsid w:val="007976EE"/>
    <w:rsid w:val="007A1424"/>
    <w:rsid w:val="007A1973"/>
    <w:rsid w:val="007A1B40"/>
    <w:rsid w:val="007A314E"/>
    <w:rsid w:val="007A3CDE"/>
    <w:rsid w:val="007A4B4C"/>
    <w:rsid w:val="007A51D1"/>
    <w:rsid w:val="007A51FB"/>
    <w:rsid w:val="007A55B7"/>
    <w:rsid w:val="007A55CB"/>
    <w:rsid w:val="007A5DC2"/>
    <w:rsid w:val="007A67A6"/>
    <w:rsid w:val="007A6C05"/>
    <w:rsid w:val="007A716F"/>
    <w:rsid w:val="007A7600"/>
    <w:rsid w:val="007B067E"/>
    <w:rsid w:val="007B10F7"/>
    <w:rsid w:val="007B11D4"/>
    <w:rsid w:val="007B1265"/>
    <w:rsid w:val="007B360D"/>
    <w:rsid w:val="007B3EC8"/>
    <w:rsid w:val="007B3F80"/>
    <w:rsid w:val="007B7C25"/>
    <w:rsid w:val="007C0BA5"/>
    <w:rsid w:val="007C1EBC"/>
    <w:rsid w:val="007C2E69"/>
    <w:rsid w:val="007C2F6C"/>
    <w:rsid w:val="007C31AD"/>
    <w:rsid w:val="007C3B10"/>
    <w:rsid w:val="007C3C25"/>
    <w:rsid w:val="007C4ADB"/>
    <w:rsid w:val="007C4B71"/>
    <w:rsid w:val="007C5063"/>
    <w:rsid w:val="007C5605"/>
    <w:rsid w:val="007C7475"/>
    <w:rsid w:val="007C7E86"/>
    <w:rsid w:val="007D31DF"/>
    <w:rsid w:val="007D3289"/>
    <w:rsid w:val="007D3D2A"/>
    <w:rsid w:val="007E1EFD"/>
    <w:rsid w:val="007E21B9"/>
    <w:rsid w:val="007E3764"/>
    <w:rsid w:val="007E5F3A"/>
    <w:rsid w:val="007E6130"/>
    <w:rsid w:val="007F0577"/>
    <w:rsid w:val="007F1534"/>
    <w:rsid w:val="007F2E17"/>
    <w:rsid w:val="007F489F"/>
    <w:rsid w:val="007F7631"/>
    <w:rsid w:val="007F789B"/>
    <w:rsid w:val="0080025C"/>
    <w:rsid w:val="00801EB9"/>
    <w:rsid w:val="00803489"/>
    <w:rsid w:val="00804D4A"/>
    <w:rsid w:val="00805FDE"/>
    <w:rsid w:val="00807FFA"/>
    <w:rsid w:val="008102AB"/>
    <w:rsid w:val="008108CF"/>
    <w:rsid w:val="008117CD"/>
    <w:rsid w:val="008131C7"/>
    <w:rsid w:val="008140C1"/>
    <w:rsid w:val="00820FD6"/>
    <w:rsid w:val="008215D3"/>
    <w:rsid w:val="008231A0"/>
    <w:rsid w:val="008247E0"/>
    <w:rsid w:val="00827E5A"/>
    <w:rsid w:val="00831D47"/>
    <w:rsid w:val="0083211B"/>
    <w:rsid w:val="00832AAB"/>
    <w:rsid w:val="00840288"/>
    <w:rsid w:val="008403C2"/>
    <w:rsid w:val="00841546"/>
    <w:rsid w:val="008418AA"/>
    <w:rsid w:val="00841FBE"/>
    <w:rsid w:val="00843FA5"/>
    <w:rsid w:val="0084484D"/>
    <w:rsid w:val="00845C98"/>
    <w:rsid w:val="0084778B"/>
    <w:rsid w:val="00847BEF"/>
    <w:rsid w:val="008511E6"/>
    <w:rsid w:val="00852404"/>
    <w:rsid w:val="00852DFE"/>
    <w:rsid w:val="0085384B"/>
    <w:rsid w:val="00855F88"/>
    <w:rsid w:val="00860D39"/>
    <w:rsid w:val="00860FA5"/>
    <w:rsid w:val="00861D26"/>
    <w:rsid w:val="00862BF2"/>
    <w:rsid w:val="00863104"/>
    <w:rsid w:val="00864D33"/>
    <w:rsid w:val="0086514F"/>
    <w:rsid w:val="00865425"/>
    <w:rsid w:val="0086766F"/>
    <w:rsid w:val="00870CFF"/>
    <w:rsid w:val="00871C0D"/>
    <w:rsid w:val="00872473"/>
    <w:rsid w:val="00876B36"/>
    <w:rsid w:val="00877878"/>
    <w:rsid w:val="008808B2"/>
    <w:rsid w:val="0088176A"/>
    <w:rsid w:val="00882CAF"/>
    <w:rsid w:val="008918EB"/>
    <w:rsid w:val="00893516"/>
    <w:rsid w:val="0089396A"/>
    <w:rsid w:val="00893AD1"/>
    <w:rsid w:val="00894992"/>
    <w:rsid w:val="00894E12"/>
    <w:rsid w:val="0089569E"/>
    <w:rsid w:val="008A0F7D"/>
    <w:rsid w:val="008A1732"/>
    <w:rsid w:val="008A20DC"/>
    <w:rsid w:val="008A2950"/>
    <w:rsid w:val="008A2B8A"/>
    <w:rsid w:val="008A38D0"/>
    <w:rsid w:val="008A3E34"/>
    <w:rsid w:val="008A50AF"/>
    <w:rsid w:val="008A7642"/>
    <w:rsid w:val="008A7FF4"/>
    <w:rsid w:val="008B008E"/>
    <w:rsid w:val="008B2C27"/>
    <w:rsid w:val="008B3601"/>
    <w:rsid w:val="008B3DEE"/>
    <w:rsid w:val="008B74F1"/>
    <w:rsid w:val="008B7F5D"/>
    <w:rsid w:val="008C07DE"/>
    <w:rsid w:val="008C14F6"/>
    <w:rsid w:val="008C41A8"/>
    <w:rsid w:val="008C55EB"/>
    <w:rsid w:val="008C5858"/>
    <w:rsid w:val="008C5873"/>
    <w:rsid w:val="008C6821"/>
    <w:rsid w:val="008C6DEB"/>
    <w:rsid w:val="008C70F9"/>
    <w:rsid w:val="008D001D"/>
    <w:rsid w:val="008D52B2"/>
    <w:rsid w:val="008E010A"/>
    <w:rsid w:val="008E2ADF"/>
    <w:rsid w:val="008E30A5"/>
    <w:rsid w:val="008E4159"/>
    <w:rsid w:val="008E68E5"/>
    <w:rsid w:val="008F23D5"/>
    <w:rsid w:val="008F33AB"/>
    <w:rsid w:val="008F4777"/>
    <w:rsid w:val="008F5E00"/>
    <w:rsid w:val="008F65E9"/>
    <w:rsid w:val="008F6684"/>
    <w:rsid w:val="008F707F"/>
    <w:rsid w:val="00901077"/>
    <w:rsid w:val="00902038"/>
    <w:rsid w:val="00902D96"/>
    <w:rsid w:val="00906244"/>
    <w:rsid w:val="00907D72"/>
    <w:rsid w:val="0091068B"/>
    <w:rsid w:val="00912EB3"/>
    <w:rsid w:val="009131AA"/>
    <w:rsid w:val="0091378D"/>
    <w:rsid w:val="00914AB6"/>
    <w:rsid w:val="00917FF2"/>
    <w:rsid w:val="009212D1"/>
    <w:rsid w:val="00922915"/>
    <w:rsid w:val="00923428"/>
    <w:rsid w:val="0092495A"/>
    <w:rsid w:val="00925220"/>
    <w:rsid w:val="0092679D"/>
    <w:rsid w:val="00926CE2"/>
    <w:rsid w:val="00927BD8"/>
    <w:rsid w:val="00932E22"/>
    <w:rsid w:val="009348C8"/>
    <w:rsid w:val="0093490C"/>
    <w:rsid w:val="0093586B"/>
    <w:rsid w:val="009369EC"/>
    <w:rsid w:val="00940C09"/>
    <w:rsid w:val="00941E32"/>
    <w:rsid w:val="0094550D"/>
    <w:rsid w:val="0094750B"/>
    <w:rsid w:val="00947CF3"/>
    <w:rsid w:val="009501F2"/>
    <w:rsid w:val="00950241"/>
    <w:rsid w:val="0095133F"/>
    <w:rsid w:val="0095205B"/>
    <w:rsid w:val="00953D0B"/>
    <w:rsid w:val="00955143"/>
    <w:rsid w:val="00961C71"/>
    <w:rsid w:val="00961FB1"/>
    <w:rsid w:val="00963782"/>
    <w:rsid w:val="00964430"/>
    <w:rsid w:val="009653B5"/>
    <w:rsid w:val="009656F1"/>
    <w:rsid w:val="009662A7"/>
    <w:rsid w:val="00966802"/>
    <w:rsid w:val="00966E13"/>
    <w:rsid w:val="009712BE"/>
    <w:rsid w:val="0097265D"/>
    <w:rsid w:val="00973664"/>
    <w:rsid w:val="00975706"/>
    <w:rsid w:val="00982C87"/>
    <w:rsid w:val="00983202"/>
    <w:rsid w:val="00983FC2"/>
    <w:rsid w:val="0098526E"/>
    <w:rsid w:val="00985BDF"/>
    <w:rsid w:val="009866CE"/>
    <w:rsid w:val="00986F13"/>
    <w:rsid w:val="00986FBE"/>
    <w:rsid w:val="00987C25"/>
    <w:rsid w:val="00987DA1"/>
    <w:rsid w:val="0099083D"/>
    <w:rsid w:val="00992849"/>
    <w:rsid w:val="009930C5"/>
    <w:rsid w:val="00994B32"/>
    <w:rsid w:val="00995170"/>
    <w:rsid w:val="00995E2B"/>
    <w:rsid w:val="009A162E"/>
    <w:rsid w:val="009A18E3"/>
    <w:rsid w:val="009A269D"/>
    <w:rsid w:val="009A51FB"/>
    <w:rsid w:val="009A5437"/>
    <w:rsid w:val="009A73A4"/>
    <w:rsid w:val="009A73BB"/>
    <w:rsid w:val="009A7E4D"/>
    <w:rsid w:val="009B012A"/>
    <w:rsid w:val="009B0644"/>
    <w:rsid w:val="009B1109"/>
    <w:rsid w:val="009B1ADD"/>
    <w:rsid w:val="009B2CA9"/>
    <w:rsid w:val="009B31F5"/>
    <w:rsid w:val="009B3385"/>
    <w:rsid w:val="009B3C40"/>
    <w:rsid w:val="009B4CA4"/>
    <w:rsid w:val="009B5AEE"/>
    <w:rsid w:val="009B62ED"/>
    <w:rsid w:val="009C008E"/>
    <w:rsid w:val="009C0AD7"/>
    <w:rsid w:val="009C0E66"/>
    <w:rsid w:val="009C1C3D"/>
    <w:rsid w:val="009C3618"/>
    <w:rsid w:val="009D0B60"/>
    <w:rsid w:val="009D2F04"/>
    <w:rsid w:val="009D71D7"/>
    <w:rsid w:val="009E0092"/>
    <w:rsid w:val="009E136B"/>
    <w:rsid w:val="009E165E"/>
    <w:rsid w:val="009E375F"/>
    <w:rsid w:val="009E4194"/>
    <w:rsid w:val="009E5BBD"/>
    <w:rsid w:val="009E61DF"/>
    <w:rsid w:val="009E6CC7"/>
    <w:rsid w:val="009F0742"/>
    <w:rsid w:val="009F1408"/>
    <w:rsid w:val="009F1B70"/>
    <w:rsid w:val="009F569F"/>
    <w:rsid w:val="009F673A"/>
    <w:rsid w:val="009F6DBC"/>
    <w:rsid w:val="009F790D"/>
    <w:rsid w:val="00A005F4"/>
    <w:rsid w:val="00A0103D"/>
    <w:rsid w:val="00A01601"/>
    <w:rsid w:val="00A020AA"/>
    <w:rsid w:val="00A02F9C"/>
    <w:rsid w:val="00A045EC"/>
    <w:rsid w:val="00A04A3C"/>
    <w:rsid w:val="00A07C02"/>
    <w:rsid w:val="00A113A2"/>
    <w:rsid w:val="00A11972"/>
    <w:rsid w:val="00A12F31"/>
    <w:rsid w:val="00A1325C"/>
    <w:rsid w:val="00A153DB"/>
    <w:rsid w:val="00A1688A"/>
    <w:rsid w:val="00A22BD9"/>
    <w:rsid w:val="00A22FEA"/>
    <w:rsid w:val="00A23E64"/>
    <w:rsid w:val="00A2443F"/>
    <w:rsid w:val="00A245E3"/>
    <w:rsid w:val="00A24D8D"/>
    <w:rsid w:val="00A265FA"/>
    <w:rsid w:val="00A3655A"/>
    <w:rsid w:val="00A369D3"/>
    <w:rsid w:val="00A410AA"/>
    <w:rsid w:val="00A42E17"/>
    <w:rsid w:val="00A4315A"/>
    <w:rsid w:val="00A4403D"/>
    <w:rsid w:val="00A4457B"/>
    <w:rsid w:val="00A457E5"/>
    <w:rsid w:val="00A47E09"/>
    <w:rsid w:val="00A47F17"/>
    <w:rsid w:val="00A53953"/>
    <w:rsid w:val="00A53D13"/>
    <w:rsid w:val="00A53E5A"/>
    <w:rsid w:val="00A54656"/>
    <w:rsid w:val="00A56171"/>
    <w:rsid w:val="00A6118B"/>
    <w:rsid w:val="00A621E0"/>
    <w:rsid w:val="00A643AE"/>
    <w:rsid w:val="00A66405"/>
    <w:rsid w:val="00A70DB9"/>
    <w:rsid w:val="00A718A3"/>
    <w:rsid w:val="00A725F0"/>
    <w:rsid w:val="00A72A44"/>
    <w:rsid w:val="00A741EB"/>
    <w:rsid w:val="00A753CC"/>
    <w:rsid w:val="00A7601B"/>
    <w:rsid w:val="00A7719F"/>
    <w:rsid w:val="00A808A7"/>
    <w:rsid w:val="00A80934"/>
    <w:rsid w:val="00A81AE1"/>
    <w:rsid w:val="00A822BE"/>
    <w:rsid w:val="00A8311C"/>
    <w:rsid w:val="00A841D8"/>
    <w:rsid w:val="00A84C3B"/>
    <w:rsid w:val="00A8585B"/>
    <w:rsid w:val="00A85ABF"/>
    <w:rsid w:val="00A85F22"/>
    <w:rsid w:val="00A87DD8"/>
    <w:rsid w:val="00A909F9"/>
    <w:rsid w:val="00A90BAF"/>
    <w:rsid w:val="00AA305C"/>
    <w:rsid w:val="00AA5CCF"/>
    <w:rsid w:val="00AA7625"/>
    <w:rsid w:val="00AB021D"/>
    <w:rsid w:val="00AC0256"/>
    <w:rsid w:val="00AC11D6"/>
    <w:rsid w:val="00AC2F18"/>
    <w:rsid w:val="00AC4A9A"/>
    <w:rsid w:val="00AC4EE1"/>
    <w:rsid w:val="00AC6684"/>
    <w:rsid w:val="00AC759D"/>
    <w:rsid w:val="00AD1A07"/>
    <w:rsid w:val="00AD490A"/>
    <w:rsid w:val="00AD5172"/>
    <w:rsid w:val="00AE01EB"/>
    <w:rsid w:val="00AE2B49"/>
    <w:rsid w:val="00AE3199"/>
    <w:rsid w:val="00AE3DCD"/>
    <w:rsid w:val="00AE3E3A"/>
    <w:rsid w:val="00AE41FF"/>
    <w:rsid w:val="00AE4414"/>
    <w:rsid w:val="00AE48AF"/>
    <w:rsid w:val="00AE6671"/>
    <w:rsid w:val="00AE72A1"/>
    <w:rsid w:val="00AF0BC5"/>
    <w:rsid w:val="00AF0C26"/>
    <w:rsid w:val="00AF1208"/>
    <w:rsid w:val="00AF1733"/>
    <w:rsid w:val="00AF2DCC"/>
    <w:rsid w:val="00AF4670"/>
    <w:rsid w:val="00AF5DAE"/>
    <w:rsid w:val="00AF5FF1"/>
    <w:rsid w:val="00AF724C"/>
    <w:rsid w:val="00B00056"/>
    <w:rsid w:val="00B015D9"/>
    <w:rsid w:val="00B02F40"/>
    <w:rsid w:val="00B0452C"/>
    <w:rsid w:val="00B06540"/>
    <w:rsid w:val="00B100F8"/>
    <w:rsid w:val="00B10D6F"/>
    <w:rsid w:val="00B111B6"/>
    <w:rsid w:val="00B11D9E"/>
    <w:rsid w:val="00B12605"/>
    <w:rsid w:val="00B13363"/>
    <w:rsid w:val="00B13648"/>
    <w:rsid w:val="00B163E5"/>
    <w:rsid w:val="00B20BBF"/>
    <w:rsid w:val="00B2258F"/>
    <w:rsid w:val="00B23F7C"/>
    <w:rsid w:val="00B25155"/>
    <w:rsid w:val="00B25A01"/>
    <w:rsid w:val="00B27D30"/>
    <w:rsid w:val="00B27E43"/>
    <w:rsid w:val="00B324B8"/>
    <w:rsid w:val="00B328FB"/>
    <w:rsid w:val="00B3336E"/>
    <w:rsid w:val="00B33FD6"/>
    <w:rsid w:val="00B353A5"/>
    <w:rsid w:val="00B37048"/>
    <w:rsid w:val="00B37639"/>
    <w:rsid w:val="00B37C1C"/>
    <w:rsid w:val="00B42B0A"/>
    <w:rsid w:val="00B42C37"/>
    <w:rsid w:val="00B45C8A"/>
    <w:rsid w:val="00B469F5"/>
    <w:rsid w:val="00B5058F"/>
    <w:rsid w:val="00B50689"/>
    <w:rsid w:val="00B506B1"/>
    <w:rsid w:val="00B52313"/>
    <w:rsid w:val="00B54C68"/>
    <w:rsid w:val="00B57313"/>
    <w:rsid w:val="00B6236C"/>
    <w:rsid w:val="00B63E86"/>
    <w:rsid w:val="00B67400"/>
    <w:rsid w:val="00B73756"/>
    <w:rsid w:val="00B739D4"/>
    <w:rsid w:val="00B74A23"/>
    <w:rsid w:val="00B75002"/>
    <w:rsid w:val="00B754E9"/>
    <w:rsid w:val="00B76898"/>
    <w:rsid w:val="00B76DA1"/>
    <w:rsid w:val="00B77677"/>
    <w:rsid w:val="00B77B7B"/>
    <w:rsid w:val="00B80478"/>
    <w:rsid w:val="00B80AF5"/>
    <w:rsid w:val="00B83E9E"/>
    <w:rsid w:val="00B86832"/>
    <w:rsid w:val="00B87807"/>
    <w:rsid w:val="00B879F4"/>
    <w:rsid w:val="00B90DBA"/>
    <w:rsid w:val="00B9356B"/>
    <w:rsid w:val="00B93975"/>
    <w:rsid w:val="00B949C3"/>
    <w:rsid w:val="00B94FC1"/>
    <w:rsid w:val="00B94FEE"/>
    <w:rsid w:val="00B956D7"/>
    <w:rsid w:val="00B95707"/>
    <w:rsid w:val="00B95D42"/>
    <w:rsid w:val="00B96800"/>
    <w:rsid w:val="00B96870"/>
    <w:rsid w:val="00BA15F4"/>
    <w:rsid w:val="00BA1908"/>
    <w:rsid w:val="00BA35D9"/>
    <w:rsid w:val="00BA77B6"/>
    <w:rsid w:val="00BB235C"/>
    <w:rsid w:val="00BB4D05"/>
    <w:rsid w:val="00BB76F5"/>
    <w:rsid w:val="00BC0F2B"/>
    <w:rsid w:val="00BC108C"/>
    <w:rsid w:val="00BC14E4"/>
    <w:rsid w:val="00BC2684"/>
    <w:rsid w:val="00BC2D2A"/>
    <w:rsid w:val="00BC38FD"/>
    <w:rsid w:val="00BC53C3"/>
    <w:rsid w:val="00BC6AC9"/>
    <w:rsid w:val="00BD11BF"/>
    <w:rsid w:val="00BD1E22"/>
    <w:rsid w:val="00BD3DB7"/>
    <w:rsid w:val="00BD5C8E"/>
    <w:rsid w:val="00BD624D"/>
    <w:rsid w:val="00BD6867"/>
    <w:rsid w:val="00BE07E1"/>
    <w:rsid w:val="00BE147A"/>
    <w:rsid w:val="00BE2375"/>
    <w:rsid w:val="00BE3DA0"/>
    <w:rsid w:val="00BE486C"/>
    <w:rsid w:val="00BE4AED"/>
    <w:rsid w:val="00BE5881"/>
    <w:rsid w:val="00BE6B23"/>
    <w:rsid w:val="00BF058D"/>
    <w:rsid w:val="00BF2296"/>
    <w:rsid w:val="00BF2F77"/>
    <w:rsid w:val="00BF4287"/>
    <w:rsid w:val="00BF5F47"/>
    <w:rsid w:val="00BF64F0"/>
    <w:rsid w:val="00BF6AAA"/>
    <w:rsid w:val="00BF7B76"/>
    <w:rsid w:val="00C01219"/>
    <w:rsid w:val="00C023EC"/>
    <w:rsid w:val="00C02FFD"/>
    <w:rsid w:val="00C0476C"/>
    <w:rsid w:val="00C04E61"/>
    <w:rsid w:val="00C06903"/>
    <w:rsid w:val="00C0707B"/>
    <w:rsid w:val="00C0761B"/>
    <w:rsid w:val="00C12921"/>
    <w:rsid w:val="00C139A6"/>
    <w:rsid w:val="00C147F4"/>
    <w:rsid w:val="00C1512C"/>
    <w:rsid w:val="00C17EAB"/>
    <w:rsid w:val="00C20C2E"/>
    <w:rsid w:val="00C22674"/>
    <w:rsid w:val="00C25993"/>
    <w:rsid w:val="00C262CC"/>
    <w:rsid w:val="00C34C24"/>
    <w:rsid w:val="00C350FE"/>
    <w:rsid w:val="00C35AEC"/>
    <w:rsid w:val="00C36E14"/>
    <w:rsid w:val="00C37CF7"/>
    <w:rsid w:val="00C4163F"/>
    <w:rsid w:val="00C42490"/>
    <w:rsid w:val="00C4320F"/>
    <w:rsid w:val="00C44D28"/>
    <w:rsid w:val="00C45368"/>
    <w:rsid w:val="00C4570D"/>
    <w:rsid w:val="00C500CF"/>
    <w:rsid w:val="00C50352"/>
    <w:rsid w:val="00C51585"/>
    <w:rsid w:val="00C523B3"/>
    <w:rsid w:val="00C53225"/>
    <w:rsid w:val="00C533B8"/>
    <w:rsid w:val="00C53BBE"/>
    <w:rsid w:val="00C550D6"/>
    <w:rsid w:val="00C568CD"/>
    <w:rsid w:val="00C56DEF"/>
    <w:rsid w:val="00C57371"/>
    <w:rsid w:val="00C57701"/>
    <w:rsid w:val="00C57C11"/>
    <w:rsid w:val="00C612E5"/>
    <w:rsid w:val="00C615D8"/>
    <w:rsid w:val="00C6226D"/>
    <w:rsid w:val="00C64BA1"/>
    <w:rsid w:val="00C64E73"/>
    <w:rsid w:val="00C6686D"/>
    <w:rsid w:val="00C679D5"/>
    <w:rsid w:val="00C70480"/>
    <w:rsid w:val="00C71435"/>
    <w:rsid w:val="00C73E0D"/>
    <w:rsid w:val="00C74E3E"/>
    <w:rsid w:val="00C7556F"/>
    <w:rsid w:val="00C80E62"/>
    <w:rsid w:val="00C81E91"/>
    <w:rsid w:val="00C85D81"/>
    <w:rsid w:val="00C8633A"/>
    <w:rsid w:val="00C86DC0"/>
    <w:rsid w:val="00C87388"/>
    <w:rsid w:val="00C90BF6"/>
    <w:rsid w:val="00C92FD4"/>
    <w:rsid w:val="00C95386"/>
    <w:rsid w:val="00C95DCE"/>
    <w:rsid w:val="00C95E93"/>
    <w:rsid w:val="00CA0E99"/>
    <w:rsid w:val="00CA0F2E"/>
    <w:rsid w:val="00CA1703"/>
    <w:rsid w:val="00CA2E96"/>
    <w:rsid w:val="00CA366F"/>
    <w:rsid w:val="00CA51FC"/>
    <w:rsid w:val="00CA749B"/>
    <w:rsid w:val="00CA795F"/>
    <w:rsid w:val="00CA7C1E"/>
    <w:rsid w:val="00CB029F"/>
    <w:rsid w:val="00CB0593"/>
    <w:rsid w:val="00CB0626"/>
    <w:rsid w:val="00CB06F1"/>
    <w:rsid w:val="00CB4246"/>
    <w:rsid w:val="00CB636A"/>
    <w:rsid w:val="00CC06AF"/>
    <w:rsid w:val="00CC0E73"/>
    <w:rsid w:val="00CC1768"/>
    <w:rsid w:val="00CC3163"/>
    <w:rsid w:val="00CC3287"/>
    <w:rsid w:val="00CC3347"/>
    <w:rsid w:val="00CC35B6"/>
    <w:rsid w:val="00CC4E80"/>
    <w:rsid w:val="00CC5573"/>
    <w:rsid w:val="00CC618C"/>
    <w:rsid w:val="00CC6951"/>
    <w:rsid w:val="00CC6995"/>
    <w:rsid w:val="00CC7615"/>
    <w:rsid w:val="00CD17DA"/>
    <w:rsid w:val="00CD26C5"/>
    <w:rsid w:val="00CD2F97"/>
    <w:rsid w:val="00CD33DF"/>
    <w:rsid w:val="00CD37EE"/>
    <w:rsid w:val="00CD570B"/>
    <w:rsid w:val="00CE0C42"/>
    <w:rsid w:val="00CE10BD"/>
    <w:rsid w:val="00CE110C"/>
    <w:rsid w:val="00CE1B43"/>
    <w:rsid w:val="00CE2CC1"/>
    <w:rsid w:val="00CE3F0D"/>
    <w:rsid w:val="00CE4083"/>
    <w:rsid w:val="00CE46A7"/>
    <w:rsid w:val="00CE598C"/>
    <w:rsid w:val="00CE6013"/>
    <w:rsid w:val="00CE7334"/>
    <w:rsid w:val="00CE7468"/>
    <w:rsid w:val="00CE7658"/>
    <w:rsid w:val="00CE7D21"/>
    <w:rsid w:val="00CF0EA9"/>
    <w:rsid w:val="00CF27C8"/>
    <w:rsid w:val="00CF474C"/>
    <w:rsid w:val="00CF7485"/>
    <w:rsid w:val="00D0124B"/>
    <w:rsid w:val="00D0124D"/>
    <w:rsid w:val="00D0288D"/>
    <w:rsid w:val="00D03EF1"/>
    <w:rsid w:val="00D05639"/>
    <w:rsid w:val="00D058C0"/>
    <w:rsid w:val="00D0725B"/>
    <w:rsid w:val="00D07951"/>
    <w:rsid w:val="00D07ABE"/>
    <w:rsid w:val="00D123E8"/>
    <w:rsid w:val="00D13A12"/>
    <w:rsid w:val="00D14995"/>
    <w:rsid w:val="00D150D6"/>
    <w:rsid w:val="00D1586D"/>
    <w:rsid w:val="00D230E7"/>
    <w:rsid w:val="00D247F7"/>
    <w:rsid w:val="00D24D2D"/>
    <w:rsid w:val="00D24FBB"/>
    <w:rsid w:val="00D2532D"/>
    <w:rsid w:val="00D265C2"/>
    <w:rsid w:val="00D27FED"/>
    <w:rsid w:val="00D316A6"/>
    <w:rsid w:val="00D32523"/>
    <w:rsid w:val="00D32BDF"/>
    <w:rsid w:val="00D33584"/>
    <w:rsid w:val="00D34F67"/>
    <w:rsid w:val="00D413D6"/>
    <w:rsid w:val="00D4233F"/>
    <w:rsid w:val="00D429EB"/>
    <w:rsid w:val="00D4467E"/>
    <w:rsid w:val="00D4607E"/>
    <w:rsid w:val="00D47B22"/>
    <w:rsid w:val="00D5184A"/>
    <w:rsid w:val="00D51867"/>
    <w:rsid w:val="00D52533"/>
    <w:rsid w:val="00D531CC"/>
    <w:rsid w:val="00D5489C"/>
    <w:rsid w:val="00D57435"/>
    <w:rsid w:val="00D60E55"/>
    <w:rsid w:val="00D61733"/>
    <w:rsid w:val="00D6264D"/>
    <w:rsid w:val="00D644D6"/>
    <w:rsid w:val="00D668E8"/>
    <w:rsid w:val="00D67BD3"/>
    <w:rsid w:val="00D67E3C"/>
    <w:rsid w:val="00D70733"/>
    <w:rsid w:val="00D707CC"/>
    <w:rsid w:val="00D725A8"/>
    <w:rsid w:val="00D73C2B"/>
    <w:rsid w:val="00D73CCA"/>
    <w:rsid w:val="00D74B3B"/>
    <w:rsid w:val="00D80C6D"/>
    <w:rsid w:val="00D81085"/>
    <w:rsid w:val="00D829C6"/>
    <w:rsid w:val="00D829D5"/>
    <w:rsid w:val="00D82AF2"/>
    <w:rsid w:val="00D82C88"/>
    <w:rsid w:val="00D83324"/>
    <w:rsid w:val="00D837C5"/>
    <w:rsid w:val="00D84A7A"/>
    <w:rsid w:val="00D8550F"/>
    <w:rsid w:val="00D8596F"/>
    <w:rsid w:val="00D85E01"/>
    <w:rsid w:val="00D868A3"/>
    <w:rsid w:val="00D86A51"/>
    <w:rsid w:val="00D86CE8"/>
    <w:rsid w:val="00D9027D"/>
    <w:rsid w:val="00D90419"/>
    <w:rsid w:val="00D927AA"/>
    <w:rsid w:val="00D930ED"/>
    <w:rsid w:val="00D9322D"/>
    <w:rsid w:val="00D939F6"/>
    <w:rsid w:val="00D9518B"/>
    <w:rsid w:val="00D975F8"/>
    <w:rsid w:val="00DA0596"/>
    <w:rsid w:val="00DA33B0"/>
    <w:rsid w:val="00DA405C"/>
    <w:rsid w:val="00DA413B"/>
    <w:rsid w:val="00DA5276"/>
    <w:rsid w:val="00DA5C57"/>
    <w:rsid w:val="00DA7FED"/>
    <w:rsid w:val="00DB058B"/>
    <w:rsid w:val="00DB0D57"/>
    <w:rsid w:val="00DB4203"/>
    <w:rsid w:val="00DB5870"/>
    <w:rsid w:val="00DB6F12"/>
    <w:rsid w:val="00DB7125"/>
    <w:rsid w:val="00DC06E2"/>
    <w:rsid w:val="00DC1AB3"/>
    <w:rsid w:val="00DC212D"/>
    <w:rsid w:val="00DC33ED"/>
    <w:rsid w:val="00DC38FB"/>
    <w:rsid w:val="00DC55B4"/>
    <w:rsid w:val="00DC60A5"/>
    <w:rsid w:val="00DD211A"/>
    <w:rsid w:val="00DD3536"/>
    <w:rsid w:val="00DD54D0"/>
    <w:rsid w:val="00DD798D"/>
    <w:rsid w:val="00DE03AC"/>
    <w:rsid w:val="00DE05E5"/>
    <w:rsid w:val="00DE1B67"/>
    <w:rsid w:val="00DE288E"/>
    <w:rsid w:val="00DE298C"/>
    <w:rsid w:val="00DE49E2"/>
    <w:rsid w:val="00DE68EE"/>
    <w:rsid w:val="00DE740A"/>
    <w:rsid w:val="00DE7AF1"/>
    <w:rsid w:val="00DE7FBA"/>
    <w:rsid w:val="00DF2407"/>
    <w:rsid w:val="00DF5B89"/>
    <w:rsid w:val="00DF7982"/>
    <w:rsid w:val="00E00D8D"/>
    <w:rsid w:val="00E02BC0"/>
    <w:rsid w:val="00E02C57"/>
    <w:rsid w:val="00E02DD1"/>
    <w:rsid w:val="00E04ED2"/>
    <w:rsid w:val="00E0520F"/>
    <w:rsid w:val="00E10AF9"/>
    <w:rsid w:val="00E11170"/>
    <w:rsid w:val="00E1148C"/>
    <w:rsid w:val="00E13476"/>
    <w:rsid w:val="00E1368E"/>
    <w:rsid w:val="00E13AA0"/>
    <w:rsid w:val="00E15257"/>
    <w:rsid w:val="00E15DD2"/>
    <w:rsid w:val="00E1775C"/>
    <w:rsid w:val="00E17BFC"/>
    <w:rsid w:val="00E17D31"/>
    <w:rsid w:val="00E17FE3"/>
    <w:rsid w:val="00E20659"/>
    <w:rsid w:val="00E2073C"/>
    <w:rsid w:val="00E215BC"/>
    <w:rsid w:val="00E215D2"/>
    <w:rsid w:val="00E22A85"/>
    <w:rsid w:val="00E23642"/>
    <w:rsid w:val="00E23D4E"/>
    <w:rsid w:val="00E2454E"/>
    <w:rsid w:val="00E24BEA"/>
    <w:rsid w:val="00E251B9"/>
    <w:rsid w:val="00E258D0"/>
    <w:rsid w:val="00E2719E"/>
    <w:rsid w:val="00E3102F"/>
    <w:rsid w:val="00E31E98"/>
    <w:rsid w:val="00E32697"/>
    <w:rsid w:val="00E32F0A"/>
    <w:rsid w:val="00E36277"/>
    <w:rsid w:val="00E36DCC"/>
    <w:rsid w:val="00E376C1"/>
    <w:rsid w:val="00E376F4"/>
    <w:rsid w:val="00E40E02"/>
    <w:rsid w:val="00E41A5D"/>
    <w:rsid w:val="00E458B7"/>
    <w:rsid w:val="00E46681"/>
    <w:rsid w:val="00E47DEE"/>
    <w:rsid w:val="00E509BB"/>
    <w:rsid w:val="00E51BA6"/>
    <w:rsid w:val="00E544A0"/>
    <w:rsid w:val="00E55371"/>
    <w:rsid w:val="00E5583B"/>
    <w:rsid w:val="00E570A6"/>
    <w:rsid w:val="00E60A11"/>
    <w:rsid w:val="00E60E11"/>
    <w:rsid w:val="00E612A0"/>
    <w:rsid w:val="00E619F4"/>
    <w:rsid w:val="00E6757F"/>
    <w:rsid w:val="00E70DD6"/>
    <w:rsid w:val="00E71CBE"/>
    <w:rsid w:val="00E723F9"/>
    <w:rsid w:val="00E725B0"/>
    <w:rsid w:val="00E73642"/>
    <w:rsid w:val="00E742CE"/>
    <w:rsid w:val="00E74C1A"/>
    <w:rsid w:val="00E74C1D"/>
    <w:rsid w:val="00E7583B"/>
    <w:rsid w:val="00E769B6"/>
    <w:rsid w:val="00E77F21"/>
    <w:rsid w:val="00E81BA2"/>
    <w:rsid w:val="00E830A3"/>
    <w:rsid w:val="00E831B5"/>
    <w:rsid w:val="00E8412F"/>
    <w:rsid w:val="00E84394"/>
    <w:rsid w:val="00E85DE6"/>
    <w:rsid w:val="00E87456"/>
    <w:rsid w:val="00E8784D"/>
    <w:rsid w:val="00E90BC7"/>
    <w:rsid w:val="00E92B14"/>
    <w:rsid w:val="00E93296"/>
    <w:rsid w:val="00E93F15"/>
    <w:rsid w:val="00E95AFB"/>
    <w:rsid w:val="00E96CC9"/>
    <w:rsid w:val="00EA0D54"/>
    <w:rsid w:val="00EA1412"/>
    <w:rsid w:val="00EA2555"/>
    <w:rsid w:val="00EA2676"/>
    <w:rsid w:val="00EA2797"/>
    <w:rsid w:val="00EA2948"/>
    <w:rsid w:val="00EA2D12"/>
    <w:rsid w:val="00EA57F9"/>
    <w:rsid w:val="00EA5D60"/>
    <w:rsid w:val="00EA7057"/>
    <w:rsid w:val="00EA74F7"/>
    <w:rsid w:val="00EB1058"/>
    <w:rsid w:val="00EB19FF"/>
    <w:rsid w:val="00EB2B26"/>
    <w:rsid w:val="00EB364C"/>
    <w:rsid w:val="00EB49DA"/>
    <w:rsid w:val="00EB516F"/>
    <w:rsid w:val="00EB6200"/>
    <w:rsid w:val="00EB6B56"/>
    <w:rsid w:val="00EB7097"/>
    <w:rsid w:val="00EB73C0"/>
    <w:rsid w:val="00EC0BFC"/>
    <w:rsid w:val="00EC0F5D"/>
    <w:rsid w:val="00EC1E47"/>
    <w:rsid w:val="00EC373E"/>
    <w:rsid w:val="00EC45B0"/>
    <w:rsid w:val="00EC5F3F"/>
    <w:rsid w:val="00ED0B39"/>
    <w:rsid w:val="00ED225A"/>
    <w:rsid w:val="00ED3EC2"/>
    <w:rsid w:val="00ED6F2B"/>
    <w:rsid w:val="00EE0E54"/>
    <w:rsid w:val="00EE16D3"/>
    <w:rsid w:val="00EE1980"/>
    <w:rsid w:val="00EE3F98"/>
    <w:rsid w:val="00EE6185"/>
    <w:rsid w:val="00EE6BBE"/>
    <w:rsid w:val="00EE79F8"/>
    <w:rsid w:val="00EE7A28"/>
    <w:rsid w:val="00EF10BD"/>
    <w:rsid w:val="00EF3AE7"/>
    <w:rsid w:val="00EF3EC6"/>
    <w:rsid w:val="00EF4CC2"/>
    <w:rsid w:val="00EF5615"/>
    <w:rsid w:val="00EF5D7B"/>
    <w:rsid w:val="00F01A62"/>
    <w:rsid w:val="00F0545F"/>
    <w:rsid w:val="00F06575"/>
    <w:rsid w:val="00F0768E"/>
    <w:rsid w:val="00F076A1"/>
    <w:rsid w:val="00F11104"/>
    <w:rsid w:val="00F115B0"/>
    <w:rsid w:val="00F134A8"/>
    <w:rsid w:val="00F139DF"/>
    <w:rsid w:val="00F147B9"/>
    <w:rsid w:val="00F14DCC"/>
    <w:rsid w:val="00F14EEC"/>
    <w:rsid w:val="00F20A9D"/>
    <w:rsid w:val="00F20E32"/>
    <w:rsid w:val="00F21BC4"/>
    <w:rsid w:val="00F27372"/>
    <w:rsid w:val="00F27575"/>
    <w:rsid w:val="00F30472"/>
    <w:rsid w:val="00F30F32"/>
    <w:rsid w:val="00F328BF"/>
    <w:rsid w:val="00F35358"/>
    <w:rsid w:val="00F36033"/>
    <w:rsid w:val="00F4121A"/>
    <w:rsid w:val="00F42F06"/>
    <w:rsid w:val="00F43CC6"/>
    <w:rsid w:val="00F47B86"/>
    <w:rsid w:val="00F50CE8"/>
    <w:rsid w:val="00F5182C"/>
    <w:rsid w:val="00F51B24"/>
    <w:rsid w:val="00F52FFC"/>
    <w:rsid w:val="00F5479E"/>
    <w:rsid w:val="00F621E3"/>
    <w:rsid w:val="00F6252E"/>
    <w:rsid w:val="00F64127"/>
    <w:rsid w:val="00F654AF"/>
    <w:rsid w:val="00F67665"/>
    <w:rsid w:val="00F677F1"/>
    <w:rsid w:val="00F72468"/>
    <w:rsid w:val="00F73665"/>
    <w:rsid w:val="00F73F5B"/>
    <w:rsid w:val="00F74290"/>
    <w:rsid w:val="00F752F0"/>
    <w:rsid w:val="00F8066D"/>
    <w:rsid w:val="00F82C72"/>
    <w:rsid w:val="00F83753"/>
    <w:rsid w:val="00F8644A"/>
    <w:rsid w:val="00F90C62"/>
    <w:rsid w:val="00F929E0"/>
    <w:rsid w:val="00F9314C"/>
    <w:rsid w:val="00F94877"/>
    <w:rsid w:val="00F948BC"/>
    <w:rsid w:val="00F964C8"/>
    <w:rsid w:val="00F966E4"/>
    <w:rsid w:val="00F96F54"/>
    <w:rsid w:val="00F97339"/>
    <w:rsid w:val="00FA0C18"/>
    <w:rsid w:val="00FA1BCF"/>
    <w:rsid w:val="00FA1E94"/>
    <w:rsid w:val="00FA24C2"/>
    <w:rsid w:val="00FA27E8"/>
    <w:rsid w:val="00FA2C72"/>
    <w:rsid w:val="00FA3D70"/>
    <w:rsid w:val="00FA5CFC"/>
    <w:rsid w:val="00FA6157"/>
    <w:rsid w:val="00FA7C8B"/>
    <w:rsid w:val="00FB0B7E"/>
    <w:rsid w:val="00FB3F7D"/>
    <w:rsid w:val="00FB5AE8"/>
    <w:rsid w:val="00FB6929"/>
    <w:rsid w:val="00FB772A"/>
    <w:rsid w:val="00FB7D87"/>
    <w:rsid w:val="00FC0A50"/>
    <w:rsid w:val="00FC12FA"/>
    <w:rsid w:val="00FC1B8C"/>
    <w:rsid w:val="00FC38F9"/>
    <w:rsid w:val="00FC405C"/>
    <w:rsid w:val="00FC46B5"/>
    <w:rsid w:val="00FC52AF"/>
    <w:rsid w:val="00FC663D"/>
    <w:rsid w:val="00FC6E86"/>
    <w:rsid w:val="00FC745E"/>
    <w:rsid w:val="00FC7F84"/>
    <w:rsid w:val="00FD20B3"/>
    <w:rsid w:val="00FD7EBC"/>
    <w:rsid w:val="00FE0969"/>
    <w:rsid w:val="00FE17F0"/>
    <w:rsid w:val="00FE3A1A"/>
    <w:rsid w:val="00FE3B91"/>
    <w:rsid w:val="00FE43A4"/>
    <w:rsid w:val="00FE53F2"/>
    <w:rsid w:val="00FE702A"/>
    <w:rsid w:val="00FE77C2"/>
    <w:rsid w:val="00FE7B69"/>
    <w:rsid w:val="00FE7FFD"/>
    <w:rsid w:val="00FF044B"/>
    <w:rsid w:val="00FF0979"/>
    <w:rsid w:val="00FF0FEA"/>
    <w:rsid w:val="00FF12A7"/>
    <w:rsid w:val="00FF19A2"/>
    <w:rsid w:val="00FF1A41"/>
    <w:rsid w:val="00FF2485"/>
    <w:rsid w:val="00FF34CB"/>
    <w:rsid w:val="00FF40C7"/>
    <w:rsid w:val="00FF46AB"/>
    <w:rsid w:val="00FF5379"/>
    <w:rsid w:val="00FF5F3E"/>
    <w:rsid w:val="00FF6252"/>
    <w:rsid w:val="00FF726C"/>
    <w:rsid w:val="00FF76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469A"/>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1"/>
    <w:qFormat/>
    <w:rsid w:val="00F8066D"/>
    <w:pPr>
      <w:spacing w:after="0" w:line="360" w:lineRule="auto"/>
      <w:ind w:firstLine="709"/>
      <w:jc w:val="both"/>
    </w:pPr>
    <w:rPr>
      <w:rFonts w:ascii="Arial" w:eastAsia="Times New Roman" w:hAnsi="Arial" w:cs="Times New Roman"/>
      <w:sz w:val="30"/>
      <w:szCs w:val="20"/>
      <w:lang w:eastAsia="es-MX"/>
    </w:rPr>
  </w:style>
  <w:style w:type="character" w:customStyle="1" w:styleId="corte4fondoCar1">
    <w:name w:val="corte4 fondo Car1"/>
    <w:link w:val="corte4fondo"/>
    <w:rsid w:val="00F8066D"/>
    <w:rPr>
      <w:rFonts w:ascii="Arial" w:eastAsia="Times New Roman" w:hAnsi="Arial" w:cs="Times New Roman"/>
      <w:sz w:val="30"/>
      <w:szCs w:val="20"/>
      <w:lang w:eastAsia="es-MX"/>
    </w:rPr>
  </w:style>
  <w:style w:type="paragraph" w:styleId="Textoindependiente">
    <w:name w:val="Body Text"/>
    <w:basedOn w:val="Normal"/>
    <w:link w:val="TextoindependienteCar"/>
    <w:uiPriority w:val="99"/>
    <w:semiHidden/>
    <w:unhideWhenUsed/>
    <w:rsid w:val="005B31AE"/>
    <w:pPr>
      <w:spacing w:after="120"/>
    </w:pPr>
  </w:style>
  <w:style w:type="character" w:customStyle="1" w:styleId="TextoindependienteCar">
    <w:name w:val="Texto independiente Car"/>
    <w:basedOn w:val="Fuentedeprrafopredeter"/>
    <w:link w:val="Textoindependiente"/>
    <w:uiPriority w:val="99"/>
    <w:semiHidden/>
    <w:rsid w:val="005B31AE"/>
  </w:style>
  <w:style w:type="paragraph" w:styleId="Textoindependienteprimerasangra">
    <w:name w:val="Body Text First Indent"/>
    <w:basedOn w:val="Textoindependiente"/>
    <w:link w:val="TextoindependienteprimerasangraCar"/>
    <w:uiPriority w:val="99"/>
    <w:rsid w:val="005B31AE"/>
    <w:pPr>
      <w:spacing w:line="240" w:lineRule="auto"/>
      <w:ind w:firstLine="210"/>
    </w:pPr>
    <w:rPr>
      <w:rFonts w:ascii="Times New Roman" w:eastAsia="Times New Roman" w:hAnsi="Times New Roman" w:cs="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uiPriority w:val="99"/>
    <w:rsid w:val="005B31AE"/>
    <w:rPr>
      <w:rFonts w:ascii="Times New Roman" w:eastAsia="Times New Roman" w:hAnsi="Times New Roman" w:cs="Times New Roman"/>
      <w:sz w:val="24"/>
      <w:szCs w:val="24"/>
      <w:lang w:val="es-ES" w:eastAsia="es-ES"/>
    </w:rPr>
  </w:style>
  <w:style w:type="paragraph" w:styleId="NormalWeb">
    <w:name w:val="Normal (Web)"/>
    <w:basedOn w:val="Normal"/>
    <w:uiPriority w:val="99"/>
    <w:rsid w:val="00B13648"/>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Estilo">
    <w:name w:val="Estilo"/>
    <w:rsid w:val="004F6F21"/>
    <w:pPr>
      <w:widowControl w:val="0"/>
      <w:autoSpaceDE w:val="0"/>
      <w:autoSpaceDN w:val="0"/>
      <w:adjustRightInd w:val="0"/>
      <w:spacing w:after="0" w:line="240" w:lineRule="auto"/>
    </w:pPr>
    <w:rPr>
      <w:rFonts w:ascii="Arial" w:eastAsia="Times New Roman" w:hAnsi="Arial" w:cs="Arial"/>
      <w:sz w:val="24"/>
      <w:szCs w:val="24"/>
      <w:lang w:val="es-ES" w:eastAsia="es-ES"/>
    </w:rPr>
  </w:style>
  <w:style w:type="paragraph" w:customStyle="1" w:styleId="corte2ponente">
    <w:name w:val="corte2 ponente"/>
    <w:basedOn w:val="Normal"/>
    <w:link w:val="corte2ponenteCar"/>
    <w:uiPriority w:val="99"/>
    <w:rsid w:val="00BC6AC9"/>
    <w:pPr>
      <w:spacing w:after="0" w:line="240" w:lineRule="auto"/>
    </w:pPr>
    <w:rPr>
      <w:rFonts w:ascii="Arial" w:eastAsia="Times New Roman" w:hAnsi="Arial" w:cs="Times New Roman"/>
      <w:b/>
      <w:caps/>
      <w:sz w:val="30"/>
      <w:szCs w:val="20"/>
      <w:lang w:eastAsia="es-MX"/>
    </w:rPr>
  </w:style>
  <w:style w:type="character" w:customStyle="1" w:styleId="corte2ponenteCar">
    <w:name w:val="corte2 ponente Car"/>
    <w:link w:val="corte2ponente"/>
    <w:uiPriority w:val="99"/>
    <w:rsid w:val="00BC6AC9"/>
    <w:rPr>
      <w:rFonts w:ascii="Arial" w:eastAsia="Times New Roman" w:hAnsi="Arial" w:cs="Times New Roman"/>
      <w:b/>
      <w:caps/>
      <w:sz w:val="30"/>
      <w:szCs w:val="20"/>
      <w:lang w:eastAsia="es-MX"/>
    </w:rPr>
  </w:style>
  <w:style w:type="paragraph" w:styleId="Encabezado">
    <w:name w:val="header"/>
    <w:basedOn w:val="Normal"/>
    <w:link w:val="EncabezadoCar"/>
    <w:uiPriority w:val="99"/>
    <w:unhideWhenUsed/>
    <w:rsid w:val="003864E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864ED"/>
  </w:style>
  <w:style w:type="paragraph" w:styleId="Piedepgina">
    <w:name w:val="footer"/>
    <w:basedOn w:val="Normal"/>
    <w:link w:val="PiedepginaCar"/>
    <w:uiPriority w:val="99"/>
    <w:unhideWhenUsed/>
    <w:rsid w:val="003864E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864ED"/>
  </w:style>
  <w:style w:type="character" w:styleId="Hipervnculo">
    <w:name w:val="Hyperlink"/>
    <w:basedOn w:val="Fuentedeprrafopredeter"/>
    <w:uiPriority w:val="99"/>
    <w:unhideWhenUsed/>
    <w:rsid w:val="00E17BFC"/>
    <w:rPr>
      <w:color w:val="0000FF" w:themeColor="hyperlink"/>
      <w:u w:val="single"/>
    </w:rPr>
  </w:style>
  <w:style w:type="paragraph" w:styleId="Prrafodelista">
    <w:name w:val="List Paragraph"/>
    <w:basedOn w:val="Normal"/>
    <w:uiPriority w:val="34"/>
    <w:qFormat/>
    <w:rsid w:val="00675001"/>
    <w:pPr>
      <w:ind w:left="720"/>
      <w:contextualSpacing/>
    </w:pPr>
  </w:style>
  <w:style w:type="paragraph" w:styleId="Sinespaciado">
    <w:name w:val="No Spacing"/>
    <w:uiPriority w:val="1"/>
    <w:qFormat/>
    <w:rsid w:val="00787218"/>
    <w:pPr>
      <w:spacing w:after="0" w:line="240" w:lineRule="auto"/>
    </w:pPr>
  </w:style>
  <w:style w:type="paragraph" w:styleId="Textodeglobo">
    <w:name w:val="Balloon Text"/>
    <w:basedOn w:val="Normal"/>
    <w:link w:val="TextodegloboCar"/>
    <w:uiPriority w:val="99"/>
    <w:semiHidden/>
    <w:unhideWhenUsed/>
    <w:rsid w:val="00EC45B0"/>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C45B0"/>
    <w:rPr>
      <w:rFonts w:ascii="Segoe UI" w:hAnsi="Segoe UI" w:cs="Segoe UI"/>
      <w:sz w:val="18"/>
      <w:szCs w:val="18"/>
    </w:rPr>
  </w:style>
  <w:style w:type="character" w:customStyle="1" w:styleId="Mencionar1">
    <w:name w:val="Mencionar1"/>
    <w:basedOn w:val="Fuentedeprrafopredeter"/>
    <w:uiPriority w:val="99"/>
    <w:semiHidden/>
    <w:unhideWhenUsed/>
    <w:rsid w:val="008C6821"/>
    <w:rPr>
      <w:color w:val="2B579A"/>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534585">
      <w:bodyDiv w:val="1"/>
      <w:marLeft w:val="0"/>
      <w:marRight w:val="0"/>
      <w:marTop w:val="0"/>
      <w:marBottom w:val="0"/>
      <w:divBdr>
        <w:top w:val="none" w:sz="0" w:space="0" w:color="auto"/>
        <w:left w:val="none" w:sz="0" w:space="0" w:color="auto"/>
        <w:bottom w:val="none" w:sz="0" w:space="0" w:color="auto"/>
        <w:right w:val="none" w:sz="0" w:space="0" w:color="auto"/>
      </w:divBdr>
    </w:div>
    <w:div w:id="309948645">
      <w:bodyDiv w:val="1"/>
      <w:marLeft w:val="0"/>
      <w:marRight w:val="0"/>
      <w:marTop w:val="0"/>
      <w:marBottom w:val="0"/>
      <w:divBdr>
        <w:top w:val="none" w:sz="0" w:space="0" w:color="auto"/>
        <w:left w:val="none" w:sz="0" w:space="0" w:color="auto"/>
        <w:bottom w:val="none" w:sz="0" w:space="0" w:color="auto"/>
        <w:right w:val="none" w:sz="0" w:space="0" w:color="auto"/>
      </w:divBdr>
    </w:div>
    <w:div w:id="805127931">
      <w:bodyDiv w:val="1"/>
      <w:marLeft w:val="0"/>
      <w:marRight w:val="0"/>
      <w:marTop w:val="0"/>
      <w:marBottom w:val="0"/>
      <w:divBdr>
        <w:top w:val="none" w:sz="0" w:space="0" w:color="auto"/>
        <w:left w:val="none" w:sz="0" w:space="0" w:color="auto"/>
        <w:bottom w:val="none" w:sz="0" w:space="0" w:color="auto"/>
        <w:right w:val="none" w:sz="0" w:space="0" w:color="auto"/>
      </w:divBdr>
    </w:div>
    <w:div w:id="1097097272">
      <w:bodyDiv w:val="1"/>
      <w:marLeft w:val="0"/>
      <w:marRight w:val="0"/>
      <w:marTop w:val="0"/>
      <w:marBottom w:val="0"/>
      <w:divBdr>
        <w:top w:val="none" w:sz="0" w:space="0" w:color="auto"/>
        <w:left w:val="none" w:sz="0" w:space="0" w:color="auto"/>
        <w:bottom w:val="none" w:sz="0" w:space="0" w:color="auto"/>
        <w:right w:val="none" w:sz="0" w:space="0" w:color="auto"/>
      </w:divBdr>
    </w:div>
    <w:div w:id="1119030373">
      <w:bodyDiv w:val="1"/>
      <w:marLeft w:val="0"/>
      <w:marRight w:val="0"/>
      <w:marTop w:val="0"/>
      <w:marBottom w:val="0"/>
      <w:divBdr>
        <w:top w:val="none" w:sz="0" w:space="0" w:color="auto"/>
        <w:left w:val="none" w:sz="0" w:space="0" w:color="auto"/>
        <w:bottom w:val="none" w:sz="0" w:space="0" w:color="auto"/>
        <w:right w:val="none" w:sz="0" w:space="0" w:color="auto"/>
      </w:divBdr>
    </w:div>
    <w:div w:id="1186553563">
      <w:bodyDiv w:val="1"/>
      <w:marLeft w:val="0"/>
      <w:marRight w:val="0"/>
      <w:marTop w:val="0"/>
      <w:marBottom w:val="0"/>
      <w:divBdr>
        <w:top w:val="none" w:sz="0" w:space="0" w:color="auto"/>
        <w:left w:val="none" w:sz="0" w:space="0" w:color="auto"/>
        <w:bottom w:val="none" w:sz="0" w:space="0" w:color="auto"/>
        <w:right w:val="none" w:sz="0" w:space="0" w:color="auto"/>
      </w:divBdr>
    </w:div>
    <w:div w:id="1188374040">
      <w:bodyDiv w:val="1"/>
      <w:marLeft w:val="0"/>
      <w:marRight w:val="0"/>
      <w:marTop w:val="0"/>
      <w:marBottom w:val="0"/>
      <w:divBdr>
        <w:top w:val="none" w:sz="0" w:space="0" w:color="auto"/>
        <w:left w:val="none" w:sz="0" w:space="0" w:color="auto"/>
        <w:bottom w:val="none" w:sz="0" w:space="0" w:color="auto"/>
        <w:right w:val="none" w:sz="0" w:space="0" w:color="auto"/>
      </w:divBdr>
    </w:div>
    <w:div w:id="1488664137">
      <w:bodyDiv w:val="1"/>
      <w:marLeft w:val="0"/>
      <w:marRight w:val="0"/>
      <w:marTop w:val="0"/>
      <w:marBottom w:val="0"/>
      <w:divBdr>
        <w:top w:val="none" w:sz="0" w:space="0" w:color="auto"/>
        <w:left w:val="none" w:sz="0" w:space="0" w:color="auto"/>
        <w:bottom w:val="none" w:sz="0" w:space="0" w:color="auto"/>
        <w:right w:val="none" w:sz="0" w:space="0" w:color="auto"/>
      </w:divBdr>
    </w:div>
    <w:div w:id="1631016044">
      <w:bodyDiv w:val="1"/>
      <w:marLeft w:val="0"/>
      <w:marRight w:val="0"/>
      <w:marTop w:val="0"/>
      <w:marBottom w:val="0"/>
      <w:divBdr>
        <w:top w:val="none" w:sz="0" w:space="0" w:color="auto"/>
        <w:left w:val="none" w:sz="0" w:space="0" w:color="auto"/>
        <w:bottom w:val="none" w:sz="0" w:space="0" w:color="auto"/>
        <w:right w:val="none" w:sz="0" w:space="0" w:color="auto"/>
      </w:divBdr>
    </w:div>
    <w:div w:id="20861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2CE03E7-7376-4B9B-8CD4-27C7A37A85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7626</TotalTime>
  <Pages>14</Pages>
  <Words>3655</Words>
  <Characters>20107</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ALDO</dc:creator>
  <cp:lastModifiedBy>f1_administrador</cp:lastModifiedBy>
  <cp:revision>1192</cp:revision>
  <cp:lastPrinted>2018-04-26T14:50:00Z</cp:lastPrinted>
  <dcterms:created xsi:type="dcterms:W3CDTF">2016-08-09T21:05:00Z</dcterms:created>
  <dcterms:modified xsi:type="dcterms:W3CDTF">2018-06-22T13:20:00Z</dcterms:modified>
</cp:coreProperties>
</file>